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BEBC" w14:textId="7DBE424F" w:rsidR="00C43FF7" w:rsidRPr="008E687D" w:rsidRDefault="00C43FF7" w:rsidP="00384873">
      <w:pPr>
        <w:spacing w:after="0"/>
        <w:textAlignment w:val="baseline"/>
        <w:rPr>
          <w:rFonts w:eastAsia="Times New Roman" w:cs="Arial"/>
          <w:b/>
          <w:bCs/>
          <w:color w:val="1A4596"/>
          <w:kern w:val="0"/>
          <w:sz w:val="32"/>
          <w:szCs w:val="32"/>
          <w:lang w:eastAsia="en-GB"/>
          <w14:ligatures w14:val="none"/>
        </w:rPr>
      </w:pPr>
      <w:r w:rsidRPr="008E687D">
        <w:rPr>
          <w:rFonts w:eastAsia="Times New Roman" w:cs="Arial"/>
          <w:b/>
          <w:bCs/>
          <w:color w:val="1A4596"/>
          <w:kern w:val="0"/>
          <w:sz w:val="32"/>
          <w:szCs w:val="32"/>
          <w:lang w:eastAsia="en-GB"/>
          <w14:ligatures w14:val="none"/>
        </w:rPr>
        <w:t xml:space="preserve">GDSO: </w:t>
      </w:r>
      <w:r w:rsidR="00E02033" w:rsidRPr="008E687D">
        <w:rPr>
          <w:rFonts w:eastAsia="Times New Roman" w:cs="Arial"/>
          <w:b/>
          <w:bCs/>
          <w:color w:val="1A4596"/>
          <w:kern w:val="0"/>
          <w:sz w:val="32"/>
          <w:szCs w:val="32"/>
          <w:lang w:eastAsia="en-GB"/>
          <w14:ligatures w14:val="none"/>
        </w:rPr>
        <w:t>Article 1</w:t>
      </w:r>
      <w:r w:rsidR="00D24AE8" w:rsidRPr="008E687D">
        <w:rPr>
          <w:rFonts w:eastAsia="Times New Roman" w:cs="Arial"/>
          <w:b/>
          <w:bCs/>
          <w:color w:val="1A4596"/>
          <w:kern w:val="0"/>
          <w:sz w:val="32"/>
          <w:szCs w:val="32"/>
          <w:lang w:eastAsia="en-GB"/>
          <w14:ligatures w14:val="none"/>
        </w:rPr>
        <w:t>5</w:t>
      </w:r>
      <w:r w:rsidRPr="008E687D">
        <w:rPr>
          <w:rFonts w:eastAsia="Times New Roman" w:cs="Arial"/>
          <w:b/>
          <w:bCs/>
          <w:color w:val="1A4596"/>
          <w:kern w:val="0"/>
          <w:sz w:val="32"/>
          <w:szCs w:val="32"/>
          <w:lang w:eastAsia="en-GB"/>
          <w14:ligatures w14:val="none"/>
        </w:rPr>
        <w:t xml:space="preserve"> – Health</w:t>
      </w:r>
    </w:p>
    <w:p w14:paraId="47FF9AFE" w14:textId="74697ED0" w:rsidR="00413584" w:rsidRPr="008E687D" w:rsidRDefault="00BA5D7E" w:rsidP="00384873">
      <w:pPr>
        <w:spacing w:after="0"/>
        <w:textAlignment w:val="baseline"/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>Final</w:t>
      </w:r>
      <w:r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 xml:space="preserve"> </w:t>
      </w:r>
      <w:r w:rsidR="00F10855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>Article</w:t>
      </w:r>
      <w:r w:rsidR="00C43FF7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ab/>
      </w:r>
      <w:r w:rsidR="00C43FF7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ab/>
      </w:r>
      <w:r w:rsidR="00C43FF7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ab/>
      </w:r>
      <w:r w:rsidR="00C43FF7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ab/>
      </w:r>
      <w:r w:rsidR="00C43FF7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ab/>
      </w:r>
      <w:r w:rsidR="00C43FF7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ab/>
      </w:r>
      <w:r w:rsidR="00C43FF7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ab/>
        <w:t>DATE</w:t>
      </w:r>
      <w:r w:rsidR="0089053B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 xml:space="preserve"> </w:t>
      </w:r>
      <w:r w:rsidR="002435D6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>11</w:t>
      </w:r>
      <w:r w:rsidR="0089053B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>.0</w:t>
      </w:r>
      <w:r w:rsidR="002435D6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>6</w:t>
      </w:r>
      <w:r w:rsidR="0089053B" w:rsidRPr="008E687D">
        <w:rPr>
          <w:rFonts w:eastAsia="Times New Roman" w:cs="Arial"/>
          <w:b/>
          <w:bCs/>
          <w:color w:val="1A4596"/>
          <w:kern w:val="0"/>
          <w:sz w:val="28"/>
          <w:szCs w:val="28"/>
          <w:lang w:eastAsia="en-GB"/>
          <w14:ligatures w14:val="none"/>
        </w:rPr>
        <w:t>.24</w:t>
      </w:r>
    </w:p>
    <w:p w14:paraId="30A21432" w14:textId="77777777" w:rsidR="00413584" w:rsidRPr="00817DA2" w:rsidRDefault="00413584" w:rsidP="00384873">
      <w:pPr>
        <w:spacing w:after="0"/>
        <w:textAlignment w:val="baseline"/>
        <w:rPr>
          <w:rFonts w:eastAsia="Times New Roman" w:cs="Arial"/>
          <w:b/>
          <w:bCs/>
          <w:color w:val="538135" w:themeColor="accent6" w:themeShade="BF"/>
          <w:kern w:val="0"/>
          <w:sz w:val="24"/>
          <w:szCs w:val="24"/>
          <w:lang w:eastAsia="en-GB"/>
          <w14:ligatures w14:val="none"/>
        </w:rPr>
      </w:pPr>
    </w:p>
    <w:p w14:paraId="2555D1D5" w14:textId="1F1A3096" w:rsidR="00254701" w:rsidRPr="008E687D" w:rsidRDefault="00E8145A" w:rsidP="00384873">
      <w:pPr>
        <w:spacing w:after="0"/>
        <w:textAlignment w:val="baseline"/>
        <w:rPr>
          <w:rFonts w:eastAsia="Times New Roman" w:cs="Arial"/>
          <w:b/>
          <w:bCs/>
          <w:color w:val="1A4596"/>
          <w:kern w:val="0"/>
          <w:sz w:val="24"/>
          <w:szCs w:val="24"/>
          <w:lang w:eastAsia="en-GB"/>
          <w14:ligatures w14:val="none"/>
        </w:rPr>
      </w:pPr>
      <w:r w:rsidRPr="008E687D">
        <w:rPr>
          <w:rFonts w:eastAsia="Times New Roman" w:cs="Arial"/>
          <w:b/>
          <w:bCs/>
          <w:color w:val="1A4596"/>
          <w:sz w:val="36"/>
          <w:szCs w:val="36"/>
          <w:lang w:eastAsia="en-GB"/>
        </w:rPr>
        <w:t>A digital systems</w:t>
      </w:r>
      <w:r w:rsidR="0099447C" w:rsidRPr="008E687D">
        <w:rPr>
          <w:rFonts w:eastAsia="Times New Roman" w:cs="Arial"/>
          <w:b/>
          <w:bCs/>
          <w:color w:val="1A4596"/>
          <w:sz w:val="36"/>
          <w:szCs w:val="36"/>
          <w:lang w:eastAsia="en-GB"/>
        </w:rPr>
        <w:t>’</w:t>
      </w:r>
      <w:r w:rsidRPr="008E687D">
        <w:rPr>
          <w:rFonts w:eastAsia="Times New Roman" w:cs="Arial"/>
          <w:b/>
          <w:bCs/>
          <w:color w:val="1A4596"/>
          <w:sz w:val="36"/>
          <w:szCs w:val="36"/>
          <w:lang w:eastAsia="en-GB"/>
        </w:rPr>
        <w:t xml:space="preserve"> approach to minimising risk to human health from chemical exposure</w:t>
      </w:r>
    </w:p>
    <w:p w14:paraId="128CE23C" w14:textId="23C647C4" w:rsidR="00BB2D05" w:rsidRPr="008E687D" w:rsidRDefault="008E687D" w:rsidP="00384873">
      <w:pPr>
        <w:pStyle w:val="Heading10"/>
        <w:rPr>
          <w:rStyle w:val="normaltextrun"/>
        </w:rPr>
      </w:pPr>
      <w:bookmarkStart w:id="0" w:name="_Toc162435125"/>
      <w:bookmarkStart w:id="1" w:name="_Hlk166070163"/>
      <w:r>
        <w:t>Introduction and Context</w:t>
      </w:r>
      <w:bookmarkStart w:id="2" w:name="_Toc162435126"/>
      <w:bookmarkEnd w:id="0"/>
    </w:p>
    <w:bookmarkEnd w:id="1"/>
    <w:p w14:paraId="053299F4" w14:textId="4F06A37F" w:rsidR="0099447C" w:rsidRDefault="00362C04" w:rsidP="00384873">
      <w:pPr>
        <w:pStyle w:val="NoSpacing"/>
        <w:rPr>
          <w:rStyle w:val="normaltextrun"/>
          <w:rFonts w:ascii="Arial" w:hAnsi="Arial" w:cs="Arial"/>
          <w:szCs w:val="20"/>
        </w:rPr>
      </w:pPr>
      <w:r>
        <w:rPr>
          <w:rStyle w:val="normaltextrun"/>
          <w:rFonts w:ascii="Arial" w:hAnsi="Arial" w:cs="Arial"/>
          <w:szCs w:val="20"/>
        </w:rPr>
        <w:t xml:space="preserve">There is an </w:t>
      </w:r>
      <w:r w:rsidR="004C2C91">
        <w:rPr>
          <w:rStyle w:val="normaltextrun"/>
          <w:rFonts w:ascii="Arial" w:hAnsi="Arial" w:cs="Arial"/>
          <w:szCs w:val="20"/>
        </w:rPr>
        <w:t>increasing</w:t>
      </w:r>
      <w:r>
        <w:rPr>
          <w:rStyle w:val="normaltextrun"/>
          <w:rFonts w:ascii="Arial" w:hAnsi="Arial" w:cs="Arial"/>
          <w:szCs w:val="20"/>
        </w:rPr>
        <w:t xml:space="preserve"> need to develop new technologies and </w:t>
      </w:r>
      <w:r w:rsidR="00D45679">
        <w:rPr>
          <w:rStyle w:val="normaltextrun"/>
          <w:rFonts w:ascii="Arial" w:hAnsi="Arial" w:cs="Arial"/>
          <w:szCs w:val="20"/>
        </w:rPr>
        <w:t>approaches</w:t>
      </w:r>
      <w:r>
        <w:rPr>
          <w:rStyle w:val="normaltextrun"/>
          <w:rFonts w:ascii="Arial" w:hAnsi="Arial" w:cs="Arial"/>
          <w:szCs w:val="20"/>
        </w:rPr>
        <w:t xml:space="preserve"> </w:t>
      </w:r>
      <w:r w:rsidR="00C01B43">
        <w:rPr>
          <w:rStyle w:val="normaltextrun"/>
          <w:rFonts w:ascii="Arial" w:hAnsi="Arial" w:cs="Arial"/>
          <w:szCs w:val="20"/>
        </w:rPr>
        <w:t>to</w:t>
      </w:r>
      <w:r>
        <w:rPr>
          <w:rStyle w:val="normaltextrun"/>
          <w:rFonts w:ascii="Arial" w:hAnsi="Arial" w:cs="Arial"/>
          <w:szCs w:val="20"/>
        </w:rPr>
        <w:t xml:space="preserve"> </w:t>
      </w:r>
      <w:r w:rsidR="00075DA4">
        <w:rPr>
          <w:rStyle w:val="normaltextrun"/>
          <w:rFonts w:ascii="Arial" w:hAnsi="Arial" w:cs="Arial"/>
          <w:szCs w:val="20"/>
        </w:rPr>
        <w:t>minimis</w:t>
      </w:r>
      <w:r w:rsidR="00C01B43">
        <w:rPr>
          <w:rStyle w:val="normaltextrun"/>
          <w:rFonts w:ascii="Arial" w:hAnsi="Arial" w:cs="Arial"/>
          <w:szCs w:val="20"/>
        </w:rPr>
        <w:t>e</w:t>
      </w:r>
      <w:r w:rsidR="00075DA4">
        <w:rPr>
          <w:rStyle w:val="normaltextrun"/>
          <w:rFonts w:ascii="Arial" w:hAnsi="Arial" w:cs="Arial"/>
          <w:szCs w:val="20"/>
        </w:rPr>
        <w:t xml:space="preserve"> the risk to</w:t>
      </w:r>
      <w:r w:rsidR="004C2C91">
        <w:rPr>
          <w:rStyle w:val="normaltextrun"/>
          <w:rFonts w:ascii="Arial" w:hAnsi="Arial" w:cs="Arial"/>
          <w:szCs w:val="20"/>
        </w:rPr>
        <w:t xml:space="preserve"> human</w:t>
      </w:r>
      <w:r w:rsidR="0099447C">
        <w:rPr>
          <w:rStyle w:val="normaltextrun"/>
          <w:rFonts w:ascii="Arial" w:hAnsi="Arial" w:cs="Arial"/>
          <w:szCs w:val="20"/>
        </w:rPr>
        <w:t xml:space="preserve"> and environmental</w:t>
      </w:r>
      <w:r w:rsidR="004C2C91">
        <w:rPr>
          <w:rStyle w:val="normaltextrun"/>
          <w:rFonts w:ascii="Arial" w:hAnsi="Arial" w:cs="Arial"/>
          <w:szCs w:val="20"/>
        </w:rPr>
        <w:t xml:space="preserve"> health from chemical </w:t>
      </w:r>
      <w:r w:rsidR="00075DA4">
        <w:rPr>
          <w:rStyle w:val="normaltextrun"/>
          <w:rFonts w:ascii="Arial" w:hAnsi="Arial" w:cs="Arial"/>
          <w:szCs w:val="20"/>
        </w:rPr>
        <w:t>exposure</w:t>
      </w:r>
      <w:r w:rsidR="00FB70D9">
        <w:rPr>
          <w:rStyle w:val="normaltextrun"/>
          <w:rFonts w:ascii="Arial" w:hAnsi="Arial" w:cs="Arial"/>
          <w:szCs w:val="20"/>
        </w:rPr>
        <w:t xml:space="preserve"> to</w:t>
      </w:r>
      <w:r w:rsidR="00BB2408">
        <w:rPr>
          <w:rStyle w:val="normaltextrun"/>
          <w:rFonts w:ascii="Arial" w:hAnsi="Arial" w:cs="Arial"/>
          <w:szCs w:val="20"/>
        </w:rPr>
        <w:t xml:space="preserve"> </w:t>
      </w:r>
      <w:r w:rsidR="00BB2408" w:rsidRPr="00BB2408">
        <w:rPr>
          <w:rStyle w:val="normaltextrun"/>
          <w:rFonts w:ascii="Arial" w:hAnsi="Arial" w:cs="Arial"/>
          <w:szCs w:val="20"/>
        </w:rPr>
        <w:t xml:space="preserve">Persistent, </w:t>
      </w:r>
      <w:r w:rsidR="00FB70D9">
        <w:rPr>
          <w:rStyle w:val="normaltextrun"/>
          <w:rFonts w:ascii="Arial" w:hAnsi="Arial" w:cs="Arial"/>
          <w:szCs w:val="20"/>
        </w:rPr>
        <w:t>M</w:t>
      </w:r>
      <w:r w:rsidR="00BB2408" w:rsidRPr="00BB2408">
        <w:rPr>
          <w:rStyle w:val="normaltextrun"/>
          <w:rFonts w:ascii="Arial" w:hAnsi="Arial" w:cs="Arial"/>
          <w:szCs w:val="20"/>
        </w:rPr>
        <w:t xml:space="preserve">obile, and </w:t>
      </w:r>
      <w:r w:rsidR="00FB70D9">
        <w:rPr>
          <w:rStyle w:val="normaltextrun"/>
          <w:rFonts w:ascii="Arial" w:hAnsi="Arial" w:cs="Arial"/>
          <w:szCs w:val="20"/>
        </w:rPr>
        <w:t>T</w:t>
      </w:r>
      <w:r w:rsidR="00BB2408" w:rsidRPr="00BB2408">
        <w:rPr>
          <w:rStyle w:val="normaltextrun"/>
          <w:rFonts w:ascii="Arial" w:hAnsi="Arial" w:cs="Arial"/>
          <w:szCs w:val="20"/>
        </w:rPr>
        <w:t>oxic substances (</w:t>
      </w:r>
      <w:r w:rsidR="0099447C">
        <w:rPr>
          <w:rStyle w:val="normaltextrun"/>
          <w:rFonts w:ascii="Arial" w:hAnsi="Arial" w:cs="Arial"/>
          <w:szCs w:val="20"/>
        </w:rPr>
        <w:t>PMTs</w:t>
      </w:r>
      <w:r w:rsidR="00BB2408" w:rsidRPr="00BB2408">
        <w:rPr>
          <w:rStyle w:val="normaltextrun"/>
          <w:rFonts w:ascii="Arial" w:hAnsi="Arial" w:cs="Arial"/>
          <w:szCs w:val="20"/>
        </w:rPr>
        <w:t>)</w:t>
      </w:r>
      <w:r w:rsidR="00F0361E">
        <w:rPr>
          <w:rStyle w:val="normaltextrun"/>
          <w:rFonts w:ascii="Arial" w:hAnsi="Arial" w:cs="Arial"/>
          <w:szCs w:val="20"/>
        </w:rPr>
        <w:t xml:space="preserve">. </w:t>
      </w:r>
      <w:r w:rsidR="00BA5D7E">
        <w:rPr>
          <w:rStyle w:val="normaltextrun"/>
          <w:rFonts w:ascii="Arial" w:hAnsi="Arial" w:cs="Arial"/>
          <w:szCs w:val="20"/>
        </w:rPr>
        <w:t xml:space="preserve">Currently, only </w:t>
      </w:r>
      <w:r w:rsidR="0099447C">
        <w:rPr>
          <w:rStyle w:val="normaltextrun"/>
          <w:rFonts w:ascii="Arial" w:hAnsi="Arial" w:cs="Arial"/>
          <w:szCs w:val="20"/>
        </w:rPr>
        <w:t>PMTs</w:t>
      </w:r>
      <w:r w:rsidR="00027311" w:rsidRPr="00027311">
        <w:rPr>
          <w:rStyle w:val="normaltextrun"/>
          <w:rFonts w:ascii="Arial" w:hAnsi="Arial" w:cs="Arial"/>
          <w:szCs w:val="20"/>
        </w:rPr>
        <w:t xml:space="preserve"> </w:t>
      </w:r>
      <w:r w:rsidR="00BA5D7E">
        <w:rPr>
          <w:rStyle w:val="normaltextrun"/>
          <w:rFonts w:ascii="Arial" w:hAnsi="Arial" w:cs="Arial"/>
          <w:szCs w:val="20"/>
        </w:rPr>
        <w:t>that</w:t>
      </w:r>
      <w:r w:rsidR="00027311" w:rsidRPr="00027311">
        <w:rPr>
          <w:rStyle w:val="normaltextrun"/>
          <w:rFonts w:ascii="Arial" w:hAnsi="Arial" w:cs="Arial"/>
          <w:szCs w:val="20"/>
        </w:rPr>
        <w:t xml:space="preserve"> accumulat</w:t>
      </w:r>
      <w:r w:rsidR="00BA5D7E">
        <w:rPr>
          <w:rStyle w:val="normaltextrun"/>
          <w:rFonts w:ascii="Arial" w:hAnsi="Arial" w:cs="Arial"/>
          <w:szCs w:val="20"/>
        </w:rPr>
        <w:t>e</w:t>
      </w:r>
      <w:r w:rsidR="00027311" w:rsidRPr="00027311">
        <w:rPr>
          <w:rStyle w:val="normaltextrun"/>
          <w:rFonts w:ascii="Arial" w:hAnsi="Arial" w:cs="Arial"/>
          <w:szCs w:val="20"/>
        </w:rPr>
        <w:t xml:space="preserve"> in living organisms (</w:t>
      </w:r>
      <w:r w:rsidR="00BA5D7E">
        <w:rPr>
          <w:rStyle w:val="normaltextrun"/>
          <w:rFonts w:ascii="Arial" w:hAnsi="Arial" w:cs="Arial"/>
          <w:szCs w:val="20"/>
        </w:rPr>
        <w:t xml:space="preserve">a process called </w:t>
      </w:r>
      <w:r w:rsidR="00027311" w:rsidRPr="00027311">
        <w:rPr>
          <w:rStyle w:val="normaltextrun"/>
          <w:rFonts w:ascii="Arial" w:hAnsi="Arial" w:cs="Arial"/>
          <w:szCs w:val="20"/>
        </w:rPr>
        <w:t>bioaccumulation)</w:t>
      </w:r>
      <w:r w:rsidR="00BA5D7E">
        <w:rPr>
          <w:rStyle w:val="normaltextrun"/>
          <w:rFonts w:ascii="Arial" w:hAnsi="Arial" w:cs="Arial"/>
          <w:szCs w:val="20"/>
        </w:rPr>
        <w:t xml:space="preserve"> are regulated</w:t>
      </w:r>
      <w:r w:rsidR="00027311" w:rsidRPr="00027311">
        <w:rPr>
          <w:rStyle w:val="normaltextrun"/>
          <w:rFonts w:ascii="Arial" w:hAnsi="Arial" w:cs="Arial"/>
          <w:szCs w:val="20"/>
        </w:rPr>
        <w:t>.</w:t>
      </w:r>
      <w:r w:rsidR="00BA5D7E">
        <w:rPr>
          <w:rStyle w:val="normaltextrun"/>
          <w:rFonts w:ascii="Arial" w:hAnsi="Arial" w:cs="Arial"/>
          <w:szCs w:val="20"/>
        </w:rPr>
        <w:t xml:space="preserve"> However,</w:t>
      </w:r>
      <w:r w:rsidR="00027311" w:rsidRPr="00027311">
        <w:rPr>
          <w:rStyle w:val="normaltextrun"/>
          <w:rFonts w:ascii="Arial" w:hAnsi="Arial" w:cs="Arial"/>
          <w:szCs w:val="20"/>
        </w:rPr>
        <w:t xml:space="preserve"> </w:t>
      </w:r>
      <w:r w:rsidR="00BA5D7E">
        <w:rPr>
          <w:rStyle w:val="normaltextrun"/>
          <w:rFonts w:ascii="Arial" w:hAnsi="Arial" w:cs="Arial"/>
          <w:szCs w:val="20"/>
        </w:rPr>
        <w:t>i</w:t>
      </w:r>
      <w:r w:rsidR="00FB70D9">
        <w:rPr>
          <w:rStyle w:val="normaltextrun"/>
          <w:rFonts w:ascii="Arial" w:hAnsi="Arial" w:cs="Arial"/>
          <w:szCs w:val="20"/>
        </w:rPr>
        <w:t>t is now</w:t>
      </w:r>
      <w:r w:rsidR="00027311" w:rsidRPr="00027311">
        <w:rPr>
          <w:rStyle w:val="normaltextrun"/>
          <w:rFonts w:ascii="Arial" w:hAnsi="Arial" w:cs="Arial"/>
          <w:szCs w:val="20"/>
        </w:rPr>
        <w:t xml:space="preserve"> recognised that </w:t>
      </w:r>
      <w:r w:rsidR="0099447C">
        <w:rPr>
          <w:rStyle w:val="normaltextrun"/>
          <w:rFonts w:ascii="Arial" w:hAnsi="Arial" w:cs="Arial"/>
          <w:szCs w:val="20"/>
        </w:rPr>
        <w:t>PMTs</w:t>
      </w:r>
      <w:r w:rsidR="00027311" w:rsidRPr="00027311">
        <w:rPr>
          <w:rStyle w:val="normaltextrun"/>
          <w:rFonts w:ascii="Arial" w:hAnsi="Arial" w:cs="Arial"/>
          <w:szCs w:val="20"/>
        </w:rPr>
        <w:t xml:space="preserve"> that remain in the water phase and can move over wide distances are equally problematic.</w:t>
      </w:r>
      <w:r w:rsidR="00AC38FA">
        <w:rPr>
          <w:rStyle w:val="normaltextrun"/>
          <w:rFonts w:ascii="Arial" w:hAnsi="Arial" w:cs="Arial"/>
          <w:szCs w:val="20"/>
        </w:rPr>
        <w:t xml:space="preserve"> </w:t>
      </w:r>
      <w:r w:rsidR="00FB70D9">
        <w:rPr>
          <w:rStyle w:val="normaltextrun"/>
          <w:rFonts w:ascii="Arial" w:hAnsi="Arial" w:cs="Arial"/>
          <w:szCs w:val="20"/>
        </w:rPr>
        <w:t>D</w:t>
      </w:r>
      <w:r w:rsidR="00075DA4">
        <w:rPr>
          <w:rStyle w:val="normaltextrun"/>
          <w:rFonts w:ascii="Arial" w:hAnsi="Arial" w:cs="Arial"/>
          <w:szCs w:val="20"/>
        </w:rPr>
        <w:t xml:space="preserve">igital </w:t>
      </w:r>
      <w:r w:rsidR="00FB70D9">
        <w:rPr>
          <w:rStyle w:val="normaltextrun"/>
          <w:rFonts w:ascii="Arial" w:hAnsi="Arial" w:cs="Arial"/>
          <w:szCs w:val="20"/>
        </w:rPr>
        <w:t xml:space="preserve">hybrid </w:t>
      </w:r>
      <w:r w:rsidR="00075DA4">
        <w:rPr>
          <w:rStyle w:val="normaltextrun"/>
          <w:rFonts w:ascii="Arial" w:hAnsi="Arial" w:cs="Arial"/>
          <w:szCs w:val="20"/>
        </w:rPr>
        <w:t>systems</w:t>
      </w:r>
      <w:r w:rsidR="00E0286A">
        <w:rPr>
          <w:rStyle w:val="normaltextrun"/>
          <w:rFonts w:ascii="Arial" w:hAnsi="Arial" w:cs="Arial"/>
          <w:szCs w:val="20"/>
        </w:rPr>
        <w:t xml:space="preserve"> and tools</w:t>
      </w:r>
      <w:r w:rsidR="00075DA4">
        <w:rPr>
          <w:rStyle w:val="normaltextrun"/>
          <w:rFonts w:ascii="Arial" w:hAnsi="Arial" w:cs="Arial"/>
          <w:szCs w:val="20"/>
        </w:rPr>
        <w:t xml:space="preserve"> </w:t>
      </w:r>
      <w:r w:rsidR="006515CE">
        <w:rPr>
          <w:rStyle w:val="normaltextrun"/>
          <w:rFonts w:ascii="Arial" w:hAnsi="Arial" w:cs="Arial"/>
          <w:szCs w:val="20"/>
        </w:rPr>
        <w:t>are beginning to play a</w:t>
      </w:r>
      <w:r w:rsidR="00C860BC">
        <w:rPr>
          <w:rStyle w:val="normaltextrun"/>
          <w:rFonts w:ascii="Arial" w:hAnsi="Arial" w:cs="Arial"/>
          <w:szCs w:val="20"/>
        </w:rPr>
        <w:t xml:space="preserve">n important </w:t>
      </w:r>
      <w:r w:rsidR="006515CE">
        <w:rPr>
          <w:rStyle w:val="normaltextrun"/>
          <w:rFonts w:ascii="Arial" w:hAnsi="Arial" w:cs="Arial"/>
          <w:szCs w:val="20"/>
        </w:rPr>
        <w:t>role in</w:t>
      </w:r>
      <w:r w:rsidR="0099447C">
        <w:rPr>
          <w:rStyle w:val="normaltextrun"/>
          <w:rFonts w:ascii="Arial" w:hAnsi="Arial" w:cs="Arial"/>
          <w:szCs w:val="20"/>
        </w:rPr>
        <w:t xml:space="preserve"> </w:t>
      </w:r>
      <w:r w:rsidR="00FB70D9">
        <w:rPr>
          <w:rStyle w:val="normaltextrun"/>
          <w:rFonts w:ascii="Arial" w:hAnsi="Arial" w:cs="Arial"/>
          <w:szCs w:val="20"/>
        </w:rPr>
        <w:t>minimis</w:t>
      </w:r>
      <w:r w:rsidR="0099447C">
        <w:rPr>
          <w:rStyle w:val="normaltextrun"/>
          <w:rFonts w:ascii="Arial" w:hAnsi="Arial" w:cs="Arial"/>
          <w:szCs w:val="20"/>
        </w:rPr>
        <w:t xml:space="preserve">ing </w:t>
      </w:r>
      <w:r w:rsidR="00FB70D9">
        <w:rPr>
          <w:rStyle w:val="normaltextrun"/>
          <w:rFonts w:ascii="Arial" w:hAnsi="Arial" w:cs="Arial"/>
          <w:szCs w:val="20"/>
        </w:rPr>
        <w:t xml:space="preserve">the </w:t>
      </w:r>
      <w:r w:rsidR="0099447C">
        <w:rPr>
          <w:rStyle w:val="normaltextrun"/>
          <w:rFonts w:ascii="Arial" w:hAnsi="Arial" w:cs="Arial"/>
          <w:szCs w:val="20"/>
        </w:rPr>
        <w:t xml:space="preserve">human health </w:t>
      </w:r>
      <w:r w:rsidR="00FB70D9">
        <w:rPr>
          <w:rStyle w:val="normaltextrun"/>
          <w:rFonts w:ascii="Arial" w:hAnsi="Arial" w:cs="Arial"/>
          <w:szCs w:val="20"/>
        </w:rPr>
        <w:t>risk</w:t>
      </w:r>
      <w:r w:rsidR="0099447C">
        <w:rPr>
          <w:rStyle w:val="normaltextrun"/>
          <w:rFonts w:ascii="Arial" w:hAnsi="Arial" w:cs="Arial"/>
          <w:szCs w:val="20"/>
        </w:rPr>
        <w:t xml:space="preserve">s </w:t>
      </w:r>
      <w:r w:rsidR="00BA5D7E">
        <w:rPr>
          <w:rStyle w:val="normaltextrun"/>
          <w:rFonts w:ascii="Arial" w:hAnsi="Arial" w:cs="Arial"/>
          <w:szCs w:val="20"/>
        </w:rPr>
        <w:t xml:space="preserve">posed by </w:t>
      </w:r>
      <w:r w:rsidR="0099447C">
        <w:rPr>
          <w:rStyle w:val="normaltextrun"/>
          <w:rFonts w:ascii="Arial" w:hAnsi="Arial" w:cs="Arial"/>
          <w:szCs w:val="20"/>
        </w:rPr>
        <w:t>PMTs.</w:t>
      </w:r>
    </w:p>
    <w:p w14:paraId="19BE5FD0" w14:textId="77777777" w:rsidR="00C860BC" w:rsidRDefault="00C860BC" w:rsidP="00384873">
      <w:pPr>
        <w:pStyle w:val="NoSpacing"/>
        <w:rPr>
          <w:rStyle w:val="normaltextrun"/>
          <w:rFonts w:ascii="Arial" w:hAnsi="Arial" w:cs="Arial"/>
          <w:szCs w:val="20"/>
        </w:rPr>
      </w:pPr>
    </w:p>
    <w:p w14:paraId="741A9B04" w14:textId="2CA7D61C" w:rsidR="00370419" w:rsidRDefault="00D2295A" w:rsidP="00384873">
      <w:pPr>
        <w:pStyle w:val="NoSpacing"/>
        <w:rPr>
          <w:rStyle w:val="normaltextrun"/>
          <w:rFonts w:ascii="Arial" w:hAnsi="Arial" w:cs="Arial"/>
          <w:szCs w:val="20"/>
        </w:rPr>
      </w:pPr>
      <w:r>
        <w:rPr>
          <w:rStyle w:val="normaltextrun"/>
          <w:rFonts w:ascii="Arial" w:hAnsi="Arial" w:cs="Arial"/>
          <w:szCs w:val="20"/>
        </w:rPr>
        <w:t>D</w:t>
      </w:r>
      <w:r w:rsidR="00B74D45">
        <w:rPr>
          <w:rStyle w:val="normaltextrun"/>
          <w:rFonts w:ascii="Arial" w:hAnsi="Arial" w:cs="Arial"/>
          <w:szCs w:val="20"/>
        </w:rPr>
        <w:t xml:space="preserve">igital tools include models, artificial </w:t>
      </w:r>
      <w:r w:rsidR="0099447C">
        <w:rPr>
          <w:rStyle w:val="normaltextrun"/>
          <w:rFonts w:ascii="Arial" w:hAnsi="Arial" w:cs="Arial"/>
          <w:szCs w:val="20"/>
        </w:rPr>
        <w:t>intelligence</w:t>
      </w:r>
      <w:r w:rsidR="00BA5D7E">
        <w:rPr>
          <w:rStyle w:val="normaltextrun"/>
          <w:rFonts w:ascii="Arial" w:hAnsi="Arial" w:cs="Arial"/>
          <w:szCs w:val="20"/>
        </w:rPr>
        <w:t>,</w:t>
      </w:r>
      <w:r w:rsidR="00B74D45">
        <w:rPr>
          <w:rStyle w:val="normaltextrun"/>
          <w:rFonts w:ascii="Arial" w:hAnsi="Arial" w:cs="Arial"/>
          <w:szCs w:val="20"/>
        </w:rPr>
        <w:t xml:space="preserve"> and machine learning systems</w:t>
      </w:r>
      <w:r w:rsidR="00BA5D7E">
        <w:rPr>
          <w:rStyle w:val="normaltextrun"/>
          <w:rFonts w:ascii="Arial" w:hAnsi="Arial" w:cs="Arial"/>
          <w:szCs w:val="20"/>
        </w:rPr>
        <w:t xml:space="preserve"> which provide</w:t>
      </w:r>
      <w:r w:rsidR="00B74D45">
        <w:rPr>
          <w:rStyle w:val="normaltextrun"/>
          <w:rFonts w:ascii="Arial" w:hAnsi="Arial" w:cs="Arial"/>
          <w:szCs w:val="20"/>
        </w:rPr>
        <w:t xml:space="preserve"> </w:t>
      </w:r>
      <w:r w:rsidR="001065E3">
        <w:rPr>
          <w:rStyle w:val="normaltextrun"/>
          <w:rFonts w:ascii="Arial" w:hAnsi="Arial" w:cs="Arial"/>
          <w:szCs w:val="20"/>
        </w:rPr>
        <w:t>the ability to process large data sets</w:t>
      </w:r>
      <w:r w:rsidR="00BA5D7E">
        <w:rPr>
          <w:rStyle w:val="normaltextrun"/>
          <w:rFonts w:ascii="Arial" w:hAnsi="Arial" w:cs="Arial"/>
          <w:szCs w:val="20"/>
        </w:rPr>
        <w:t xml:space="preserve"> that </w:t>
      </w:r>
      <w:r w:rsidR="00B47F45">
        <w:rPr>
          <w:rStyle w:val="normaltextrun"/>
          <w:rFonts w:ascii="Arial" w:hAnsi="Arial" w:cs="Arial"/>
          <w:szCs w:val="20"/>
        </w:rPr>
        <w:t xml:space="preserve">existing </w:t>
      </w:r>
      <w:r w:rsidR="0063362A">
        <w:rPr>
          <w:rStyle w:val="normaltextrun"/>
          <w:rFonts w:ascii="Arial" w:hAnsi="Arial" w:cs="Arial"/>
          <w:szCs w:val="20"/>
        </w:rPr>
        <w:t>technologies</w:t>
      </w:r>
      <w:r w:rsidR="00B47F45">
        <w:rPr>
          <w:rStyle w:val="normaltextrun"/>
          <w:rFonts w:ascii="Arial" w:hAnsi="Arial" w:cs="Arial"/>
          <w:szCs w:val="20"/>
        </w:rPr>
        <w:t xml:space="preserve"> </w:t>
      </w:r>
      <w:r>
        <w:rPr>
          <w:rStyle w:val="normaltextrun"/>
          <w:rFonts w:ascii="Arial" w:hAnsi="Arial" w:cs="Arial"/>
          <w:szCs w:val="20"/>
        </w:rPr>
        <w:t xml:space="preserve">either </w:t>
      </w:r>
      <w:r w:rsidR="00E17802">
        <w:rPr>
          <w:rStyle w:val="normaltextrun"/>
          <w:rFonts w:ascii="Arial" w:hAnsi="Arial" w:cs="Arial"/>
          <w:szCs w:val="20"/>
        </w:rPr>
        <w:t>struggle</w:t>
      </w:r>
      <w:r>
        <w:rPr>
          <w:rStyle w:val="normaltextrun"/>
          <w:rFonts w:ascii="Arial" w:hAnsi="Arial" w:cs="Arial"/>
          <w:szCs w:val="20"/>
        </w:rPr>
        <w:t xml:space="preserve"> with </w:t>
      </w:r>
      <w:r w:rsidR="00B47F45">
        <w:rPr>
          <w:rStyle w:val="normaltextrun"/>
          <w:rFonts w:ascii="Arial" w:hAnsi="Arial" w:cs="Arial"/>
          <w:szCs w:val="20"/>
        </w:rPr>
        <w:t xml:space="preserve">or are unable to </w:t>
      </w:r>
      <w:r w:rsidR="00BA5D7E">
        <w:rPr>
          <w:rStyle w:val="normaltextrun"/>
          <w:rFonts w:ascii="Arial" w:hAnsi="Arial" w:cs="Arial"/>
          <w:szCs w:val="20"/>
        </w:rPr>
        <w:t>process</w:t>
      </w:r>
      <w:r w:rsidR="00B47F45">
        <w:rPr>
          <w:rStyle w:val="normaltextrun"/>
          <w:rFonts w:ascii="Arial" w:hAnsi="Arial" w:cs="Arial"/>
          <w:szCs w:val="20"/>
        </w:rPr>
        <w:t>.</w:t>
      </w:r>
      <w:r w:rsidR="00E17802">
        <w:rPr>
          <w:rStyle w:val="normaltextrun"/>
          <w:rFonts w:ascii="Arial" w:hAnsi="Arial" w:cs="Arial"/>
          <w:szCs w:val="20"/>
        </w:rPr>
        <w:t xml:space="preserve"> </w:t>
      </w:r>
      <w:r>
        <w:rPr>
          <w:rStyle w:val="normaltextrun"/>
          <w:rFonts w:ascii="Arial" w:hAnsi="Arial" w:cs="Arial"/>
          <w:szCs w:val="20"/>
        </w:rPr>
        <w:t>Digital</w:t>
      </w:r>
      <w:r w:rsidR="00B47F45">
        <w:rPr>
          <w:rStyle w:val="normaltextrun"/>
          <w:rFonts w:ascii="Arial" w:hAnsi="Arial" w:cs="Arial"/>
          <w:szCs w:val="20"/>
        </w:rPr>
        <w:t xml:space="preserve"> systems </w:t>
      </w:r>
      <w:r w:rsidR="008E26F1">
        <w:rPr>
          <w:rStyle w:val="normaltextrun"/>
          <w:rFonts w:ascii="Arial" w:hAnsi="Arial" w:cs="Arial"/>
          <w:szCs w:val="20"/>
        </w:rPr>
        <w:t>not only</w:t>
      </w:r>
      <w:r w:rsidR="0063362A">
        <w:rPr>
          <w:rStyle w:val="normaltextrun"/>
          <w:rFonts w:ascii="Arial" w:hAnsi="Arial" w:cs="Arial"/>
          <w:szCs w:val="20"/>
        </w:rPr>
        <w:t xml:space="preserve"> </w:t>
      </w:r>
      <w:r w:rsidR="00924C56">
        <w:rPr>
          <w:rStyle w:val="normaltextrun"/>
          <w:rFonts w:ascii="Arial" w:hAnsi="Arial" w:cs="Arial"/>
          <w:szCs w:val="20"/>
        </w:rPr>
        <w:t>offer</w:t>
      </w:r>
      <w:r w:rsidR="008E26F1">
        <w:rPr>
          <w:rStyle w:val="normaltextrun"/>
          <w:rFonts w:ascii="Arial" w:hAnsi="Arial" w:cs="Arial"/>
          <w:szCs w:val="20"/>
        </w:rPr>
        <w:t xml:space="preserve"> novel</w:t>
      </w:r>
      <w:r w:rsidR="0063362A">
        <w:rPr>
          <w:rStyle w:val="normaltextrun"/>
          <w:rFonts w:ascii="Arial" w:hAnsi="Arial" w:cs="Arial"/>
          <w:szCs w:val="20"/>
        </w:rPr>
        <w:t xml:space="preserve"> data processing </w:t>
      </w:r>
      <w:r w:rsidR="00EE2475">
        <w:rPr>
          <w:rStyle w:val="normaltextrun"/>
          <w:rFonts w:ascii="Arial" w:hAnsi="Arial" w:cs="Arial"/>
          <w:szCs w:val="20"/>
        </w:rPr>
        <w:t>capabilities but</w:t>
      </w:r>
      <w:r w:rsidR="00F15DED">
        <w:rPr>
          <w:rStyle w:val="normaltextrun"/>
          <w:rFonts w:ascii="Arial" w:hAnsi="Arial" w:cs="Arial"/>
          <w:szCs w:val="20"/>
        </w:rPr>
        <w:t xml:space="preserve"> </w:t>
      </w:r>
      <w:r>
        <w:rPr>
          <w:rStyle w:val="normaltextrun"/>
          <w:rFonts w:ascii="Arial" w:hAnsi="Arial" w:cs="Arial"/>
          <w:szCs w:val="20"/>
        </w:rPr>
        <w:t>can</w:t>
      </w:r>
      <w:r w:rsidR="0063362A">
        <w:rPr>
          <w:rStyle w:val="normaltextrun"/>
          <w:rFonts w:ascii="Arial" w:hAnsi="Arial" w:cs="Arial"/>
          <w:szCs w:val="20"/>
        </w:rPr>
        <w:t xml:space="preserve"> </w:t>
      </w:r>
      <w:bookmarkEnd w:id="2"/>
      <w:r w:rsidR="00C634AC" w:rsidRPr="00C634AC">
        <w:rPr>
          <w:rStyle w:val="normaltextrun"/>
          <w:rFonts w:ascii="Arial" w:hAnsi="Arial" w:cs="Arial"/>
          <w:szCs w:val="20"/>
        </w:rPr>
        <w:t>significant</w:t>
      </w:r>
      <w:r w:rsidR="00810886">
        <w:rPr>
          <w:rStyle w:val="normaltextrun"/>
          <w:rFonts w:ascii="Arial" w:hAnsi="Arial" w:cs="Arial"/>
          <w:szCs w:val="20"/>
        </w:rPr>
        <w:t>ly</w:t>
      </w:r>
      <w:r w:rsidR="00C634AC" w:rsidRPr="00C634AC">
        <w:rPr>
          <w:rStyle w:val="normaltextrun"/>
          <w:rFonts w:ascii="Arial" w:hAnsi="Arial" w:cs="Arial"/>
          <w:szCs w:val="20"/>
        </w:rPr>
        <w:t xml:space="preserve"> reduc</w:t>
      </w:r>
      <w:r w:rsidR="00810886">
        <w:rPr>
          <w:rStyle w:val="normaltextrun"/>
          <w:rFonts w:ascii="Arial" w:hAnsi="Arial" w:cs="Arial"/>
          <w:szCs w:val="20"/>
        </w:rPr>
        <w:t>e</w:t>
      </w:r>
      <w:r w:rsidR="00C634AC" w:rsidRPr="00C634AC">
        <w:rPr>
          <w:rStyle w:val="normaltextrun"/>
          <w:rFonts w:ascii="Arial" w:hAnsi="Arial" w:cs="Arial"/>
          <w:szCs w:val="20"/>
        </w:rPr>
        <w:t xml:space="preserve"> </w:t>
      </w:r>
      <w:r>
        <w:rPr>
          <w:rStyle w:val="normaltextrun"/>
          <w:rFonts w:ascii="Arial" w:hAnsi="Arial" w:cs="Arial"/>
          <w:szCs w:val="20"/>
        </w:rPr>
        <w:t xml:space="preserve">the </w:t>
      </w:r>
      <w:r w:rsidR="00C634AC" w:rsidRPr="00C634AC">
        <w:rPr>
          <w:rStyle w:val="normaltextrun"/>
          <w:rFonts w:ascii="Arial" w:hAnsi="Arial" w:cs="Arial"/>
          <w:szCs w:val="20"/>
        </w:rPr>
        <w:t>direct and indirect costs</w:t>
      </w:r>
      <w:r w:rsidR="00810886">
        <w:rPr>
          <w:rStyle w:val="normaltextrun"/>
          <w:rFonts w:ascii="Arial" w:hAnsi="Arial" w:cs="Arial"/>
          <w:szCs w:val="20"/>
        </w:rPr>
        <w:t xml:space="preserve"> of research</w:t>
      </w:r>
      <w:r w:rsidR="00C634AC" w:rsidRPr="00C634AC">
        <w:rPr>
          <w:rStyle w:val="normaltextrun"/>
          <w:rFonts w:ascii="Arial" w:hAnsi="Arial" w:cs="Arial"/>
          <w:szCs w:val="20"/>
        </w:rPr>
        <w:t xml:space="preserve"> </w:t>
      </w:r>
      <w:r w:rsidR="001E1BAC">
        <w:rPr>
          <w:rStyle w:val="normaltextrun"/>
          <w:rFonts w:ascii="Arial" w:hAnsi="Arial" w:cs="Arial"/>
          <w:szCs w:val="20"/>
        </w:rPr>
        <w:t>and</w:t>
      </w:r>
      <w:r w:rsidR="00C634AC" w:rsidRPr="00C634AC">
        <w:rPr>
          <w:rStyle w:val="normaltextrun"/>
          <w:rFonts w:ascii="Arial" w:hAnsi="Arial" w:cs="Arial"/>
          <w:szCs w:val="20"/>
        </w:rPr>
        <w:t xml:space="preserve"> refin</w:t>
      </w:r>
      <w:r w:rsidR="001E1BAC">
        <w:rPr>
          <w:rStyle w:val="normaltextrun"/>
          <w:rFonts w:ascii="Arial" w:hAnsi="Arial" w:cs="Arial"/>
          <w:szCs w:val="20"/>
        </w:rPr>
        <w:t>e</w:t>
      </w:r>
      <w:r w:rsidR="00C634AC" w:rsidRPr="00C634AC">
        <w:rPr>
          <w:rStyle w:val="normaltextrun"/>
          <w:rFonts w:ascii="Arial" w:hAnsi="Arial" w:cs="Arial"/>
          <w:szCs w:val="20"/>
        </w:rPr>
        <w:t xml:space="preserve">, </w:t>
      </w:r>
      <w:r w:rsidR="005D4ED8" w:rsidRPr="00C634AC">
        <w:rPr>
          <w:rStyle w:val="normaltextrun"/>
          <w:rFonts w:ascii="Arial" w:hAnsi="Arial" w:cs="Arial"/>
          <w:szCs w:val="20"/>
        </w:rPr>
        <w:t>reduc</w:t>
      </w:r>
      <w:r w:rsidR="005D4ED8">
        <w:rPr>
          <w:rStyle w:val="normaltextrun"/>
          <w:rFonts w:ascii="Arial" w:hAnsi="Arial" w:cs="Arial"/>
          <w:szCs w:val="20"/>
        </w:rPr>
        <w:t>e,</w:t>
      </w:r>
      <w:r>
        <w:rPr>
          <w:rStyle w:val="normaltextrun"/>
          <w:rFonts w:ascii="Arial" w:hAnsi="Arial" w:cs="Arial"/>
          <w:szCs w:val="20"/>
        </w:rPr>
        <w:t xml:space="preserve"> or</w:t>
      </w:r>
      <w:r w:rsidR="00C634AC" w:rsidRPr="00C634AC">
        <w:rPr>
          <w:rStyle w:val="normaltextrun"/>
          <w:rFonts w:ascii="Arial" w:hAnsi="Arial" w:cs="Arial"/>
          <w:szCs w:val="20"/>
        </w:rPr>
        <w:t xml:space="preserve"> replac</w:t>
      </w:r>
      <w:r w:rsidR="001E1BAC">
        <w:rPr>
          <w:rStyle w:val="normaltextrun"/>
          <w:rFonts w:ascii="Arial" w:hAnsi="Arial" w:cs="Arial"/>
          <w:szCs w:val="20"/>
        </w:rPr>
        <w:t>e</w:t>
      </w:r>
      <w:r w:rsidR="00C634AC" w:rsidRPr="00C634AC">
        <w:rPr>
          <w:rStyle w:val="normaltextrun"/>
          <w:rFonts w:ascii="Arial" w:hAnsi="Arial" w:cs="Arial"/>
          <w:szCs w:val="20"/>
        </w:rPr>
        <w:t xml:space="preserve"> the need for animal testing.</w:t>
      </w:r>
    </w:p>
    <w:p w14:paraId="35CA03A7" w14:textId="77777777" w:rsidR="00924C56" w:rsidRPr="00AA2729" w:rsidRDefault="00924C56" w:rsidP="00384873">
      <w:pPr>
        <w:pStyle w:val="NoSpacing"/>
        <w:rPr>
          <w:rFonts w:ascii="Arial" w:hAnsi="Arial" w:cs="Arial"/>
          <w:szCs w:val="20"/>
        </w:rPr>
      </w:pPr>
    </w:p>
    <w:tbl>
      <w:tblPr>
        <w:tblStyle w:val="RicardoTable"/>
        <w:tblpPr w:leftFromText="180" w:rightFromText="180" w:vertAnchor="text" w:horzAnchor="margin" w:tblpY="419"/>
        <w:tblW w:w="9067" w:type="dxa"/>
        <w:tblBorders>
          <w:top w:val="single" w:sz="4" w:space="0" w:color="1A4596"/>
          <w:left w:val="single" w:sz="4" w:space="0" w:color="1A4596"/>
          <w:bottom w:val="single" w:sz="4" w:space="0" w:color="1A4596"/>
          <w:right w:val="single" w:sz="4" w:space="0" w:color="1A4596"/>
          <w:insideH w:val="single" w:sz="4" w:space="0" w:color="1A4596"/>
          <w:insideV w:val="single" w:sz="4" w:space="0" w:color="1A4596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370419" w:rsidRPr="00817DA2" w14:paraId="0C0C33BD" w14:textId="77777777" w:rsidTr="008E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1A4596"/>
          </w:tcPr>
          <w:p w14:paraId="19AFE5B6" w14:textId="77777777" w:rsidR="00370419" w:rsidRPr="00817DA2" w:rsidRDefault="00370419" w:rsidP="00CD1A75">
            <w:pPr>
              <w:rPr>
                <w:rFonts w:cs="Arial"/>
              </w:rPr>
            </w:pPr>
            <w:r w:rsidRPr="00817DA2">
              <w:rPr>
                <w:rFonts w:cs="Arial"/>
              </w:rPr>
              <w:t>Key Terms</w:t>
            </w:r>
          </w:p>
        </w:tc>
      </w:tr>
      <w:tr w:rsidR="00FF22D7" w:rsidRPr="00817DA2" w14:paraId="6157094E" w14:textId="77777777" w:rsidTr="008E687D">
        <w:tc>
          <w:tcPr>
            <w:tcW w:w="1980" w:type="dxa"/>
          </w:tcPr>
          <w:p w14:paraId="4B298B1D" w14:textId="07486F37" w:rsidR="00FF22D7" w:rsidRPr="00817DA2" w:rsidRDefault="00FF22D7" w:rsidP="00CD1A75">
            <w:pPr>
              <w:rPr>
                <w:rFonts w:cs="Arial"/>
              </w:rPr>
            </w:pPr>
            <w:r w:rsidRPr="00817DA2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</w:t>
            </w:r>
            <w:r w:rsidRPr="00817DA2">
              <w:rPr>
                <w:rFonts w:cs="Arial"/>
              </w:rPr>
              <w:t>vitro</w:t>
            </w:r>
            <w:r>
              <w:rPr>
                <w:rFonts w:cs="Arial"/>
              </w:rPr>
              <w:t xml:space="preserve"> model</w:t>
            </w:r>
          </w:p>
        </w:tc>
        <w:tc>
          <w:tcPr>
            <w:tcW w:w="7087" w:type="dxa"/>
          </w:tcPr>
          <w:p w14:paraId="13CAACE2" w14:textId="2C116A61" w:rsidR="00FF22D7" w:rsidRPr="00817DA2" w:rsidRDefault="00FF22D7" w:rsidP="00CD1A75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11494E">
              <w:rPr>
                <w:rFonts w:cs="Arial"/>
              </w:rPr>
              <w:t>r</w:t>
            </w:r>
            <w:r w:rsidR="0011494E">
              <w:t xml:space="preserve">epresentation of a biological </w:t>
            </w:r>
            <w:r>
              <w:rPr>
                <w:rFonts w:cs="Arial"/>
              </w:rPr>
              <w:t xml:space="preserve">process </w:t>
            </w:r>
            <w:r w:rsidR="0099447C">
              <w:rPr>
                <w:rFonts w:cs="Arial"/>
              </w:rPr>
              <w:t>p</w:t>
            </w:r>
            <w:r w:rsidR="0099447C" w:rsidRPr="00CE2A88">
              <w:rPr>
                <w:rFonts w:cs="Arial"/>
              </w:rPr>
              <w:t>erformed outside</w:t>
            </w:r>
            <w:r w:rsidR="000735AA" w:rsidRPr="00CE2A88">
              <w:rPr>
                <w:rFonts w:cs="Arial"/>
              </w:rPr>
              <w:t xml:space="preserve"> a living organism </w:t>
            </w:r>
            <w:r w:rsidR="000735AA">
              <w:rPr>
                <w:rFonts w:cs="Arial"/>
              </w:rPr>
              <w:t xml:space="preserve">e.g., </w:t>
            </w:r>
            <w:r w:rsidRPr="00CE2A88">
              <w:rPr>
                <w:rFonts w:cs="Arial"/>
              </w:rPr>
              <w:t>in a</w:t>
            </w:r>
            <w:r w:rsidR="000735AA">
              <w:rPr>
                <w:rFonts w:cs="Arial"/>
              </w:rPr>
              <w:t xml:space="preserve"> </w:t>
            </w:r>
            <w:r w:rsidR="00BC122A">
              <w:rPr>
                <w:rFonts w:cs="Arial"/>
              </w:rPr>
              <w:t>96-wells plate</w:t>
            </w:r>
          </w:p>
        </w:tc>
      </w:tr>
      <w:tr w:rsidR="00FF22D7" w:rsidRPr="00817DA2" w14:paraId="3CC6B80A" w14:textId="77777777" w:rsidTr="008E687D">
        <w:tc>
          <w:tcPr>
            <w:tcW w:w="1980" w:type="dxa"/>
          </w:tcPr>
          <w:p w14:paraId="1B6897C9" w14:textId="280569D5" w:rsidR="00FF22D7" w:rsidRPr="00703377" w:rsidRDefault="00FF22D7" w:rsidP="00CD1A75">
            <w:r>
              <w:rPr>
                <w:rFonts w:cs="Arial"/>
              </w:rPr>
              <w:t xml:space="preserve">In </w:t>
            </w:r>
            <w:r w:rsidR="00F61EBE">
              <w:rPr>
                <w:rFonts w:cs="Arial"/>
              </w:rPr>
              <w:t>s</w:t>
            </w:r>
            <w:r>
              <w:rPr>
                <w:rFonts w:cs="Arial"/>
              </w:rPr>
              <w:t>ilico model</w:t>
            </w:r>
          </w:p>
        </w:tc>
        <w:tc>
          <w:tcPr>
            <w:tcW w:w="7087" w:type="dxa"/>
          </w:tcPr>
          <w:p w14:paraId="1693BD02" w14:textId="72B9C93F" w:rsidR="00FF22D7" w:rsidRPr="00703377" w:rsidRDefault="00C66810" w:rsidP="00CD1A75">
            <w:r>
              <w:t>A representation of a process c</w:t>
            </w:r>
            <w:r w:rsidR="00FF22D7">
              <w:t>reated</w:t>
            </w:r>
            <w:r w:rsidR="00FF22D7" w:rsidRPr="0052784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digitally through</w:t>
            </w:r>
            <w:r w:rsidR="00FF22D7" w:rsidRPr="00527843">
              <w:rPr>
                <w:rFonts w:cs="Arial"/>
              </w:rPr>
              <w:t xml:space="preserve"> computer modelling or computer simulation</w:t>
            </w:r>
          </w:p>
        </w:tc>
      </w:tr>
      <w:tr w:rsidR="00FF22D7" w:rsidRPr="00817DA2" w14:paraId="247B7058" w14:textId="77777777" w:rsidTr="008E687D">
        <w:tc>
          <w:tcPr>
            <w:tcW w:w="1980" w:type="dxa"/>
          </w:tcPr>
          <w:p w14:paraId="546F928F" w14:textId="24F570DC" w:rsidR="00FF22D7" w:rsidRPr="00703377" w:rsidRDefault="00FF22D7" w:rsidP="00CD1A75">
            <w:r>
              <w:rPr>
                <w:rStyle w:val="normaltextrun"/>
                <w:rFonts w:eastAsia="Times New Roman" w:cs="Arial"/>
                <w:color w:val="auto"/>
                <w:kern w:val="2"/>
                <w:szCs w:val="22"/>
                <w:lang w:eastAsia="en-US"/>
              </w:rPr>
              <w:t>M</w:t>
            </w:r>
            <w:r>
              <w:rPr>
                <w:rStyle w:val="normaltextrun"/>
                <w:color w:val="auto"/>
                <w:szCs w:val="22"/>
                <w:lang w:eastAsia="en-US"/>
              </w:rPr>
              <w:t>ulti-omics analyses</w:t>
            </w:r>
          </w:p>
        </w:tc>
        <w:tc>
          <w:tcPr>
            <w:tcW w:w="7087" w:type="dxa"/>
          </w:tcPr>
          <w:p w14:paraId="57564AAB" w14:textId="1DB60745" w:rsidR="00FF22D7" w:rsidRPr="00703377" w:rsidRDefault="00FF22D7" w:rsidP="00CD1A75">
            <w:r>
              <w:rPr>
                <w:rFonts w:cs="Arial"/>
              </w:rPr>
              <w:t>A</w:t>
            </w:r>
            <w:r w:rsidRPr="00AA3BA4">
              <w:rPr>
                <w:rFonts w:cs="Arial"/>
              </w:rPr>
              <w:t xml:space="preserve"> biological analysis approach </w:t>
            </w:r>
            <w:r w:rsidR="00BC122A">
              <w:rPr>
                <w:rFonts w:cs="Arial"/>
              </w:rPr>
              <w:t xml:space="preserve">that represents the cell molecular signatures </w:t>
            </w:r>
            <w:r w:rsidRPr="00AA3BA4">
              <w:rPr>
                <w:rFonts w:cs="Arial"/>
              </w:rPr>
              <w:t xml:space="preserve">in which the data sets are multiple </w:t>
            </w:r>
            <w:r w:rsidR="00D2295A">
              <w:rPr>
                <w:rFonts w:cs="Arial"/>
              </w:rPr>
              <w:t>‘</w:t>
            </w:r>
            <w:proofErr w:type="spellStart"/>
            <w:r w:rsidRPr="00AA3BA4">
              <w:rPr>
                <w:rFonts w:cs="Arial"/>
              </w:rPr>
              <w:t>omes</w:t>
            </w:r>
            <w:proofErr w:type="spellEnd"/>
            <w:r w:rsidR="00D2295A">
              <w:rPr>
                <w:rFonts w:cs="Arial"/>
              </w:rPr>
              <w:t>’</w:t>
            </w:r>
            <w:r>
              <w:rPr>
                <w:rFonts w:cs="Arial"/>
              </w:rPr>
              <w:t xml:space="preserve"> </w:t>
            </w:r>
            <w:r w:rsidR="00BA5D7E">
              <w:rPr>
                <w:rFonts w:cs="Arial"/>
              </w:rPr>
              <w:t>(</w:t>
            </w:r>
            <w:r>
              <w:rPr>
                <w:rFonts w:cs="Arial"/>
              </w:rPr>
              <w:t>e.g.</w:t>
            </w:r>
            <w:r w:rsidR="00A917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genome, epigenome</w:t>
            </w:r>
            <w:r w:rsidR="00BA5D7E">
              <w:rPr>
                <w:rFonts w:cs="Arial"/>
              </w:rPr>
              <w:t>)</w:t>
            </w:r>
            <w:r w:rsidR="00A71F0D">
              <w:rPr>
                <w:rFonts w:cs="Arial"/>
              </w:rPr>
              <w:t xml:space="preserve"> </w:t>
            </w:r>
            <w:r w:rsidR="00BA5D7E">
              <w:rPr>
                <w:rFonts w:cs="Arial"/>
              </w:rPr>
              <w:t xml:space="preserve">and which is </w:t>
            </w:r>
            <w:r w:rsidR="00A71F0D">
              <w:rPr>
                <w:rFonts w:cs="Arial"/>
              </w:rPr>
              <w:t>related to biomolecules and processes that contribute to the function of cells</w:t>
            </w:r>
          </w:p>
        </w:tc>
      </w:tr>
      <w:tr w:rsidR="00FF22D7" w:rsidRPr="00817DA2" w14:paraId="32B7B424" w14:textId="77777777" w:rsidTr="008E687D">
        <w:tc>
          <w:tcPr>
            <w:tcW w:w="1980" w:type="dxa"/>
          </w:tcPr>
          <w:p w14:paraId="69EA9FD7" w14:textId="77EA4AF9" w:rsidR="00FF22D7" w:rsidRPr="00703377" w:rsidRDefault="00FF22D7" w:rsidP="00CD1A75">
            <w:r w:rsidRPr="00817DA2">
              <w:rPr>
                <w:rFonts w:cs="Arial"/>
              </w:rPr>
              <w:t>Per- and Polyfluoroalkyl Substances (PFAS)</w:t>
            </w:r>
          </w:p>
        </w:tc>
        <w:tc>
          <w:tcPr>
            <w:tcW w:w="7087" w:type="dxa"/>
          </w:tcPr>
          <w:p w14:paraId="6902FD2E" w14:textId="317E6A2B" w:rsidR="00FF22D7" w:rsidRPr="00703377" w:rsidRDefault="00FF22D7" w:rsidP="00CD1A75">
            <w:r>
              <w:rPr>
                <w:rFonts w:cs="Arial"/>
              </w:rPr>
              <w:t>A</w:t>
            </w:r>
            <w:r w:rsidRPr="00CE00C7">
              <w:rPr>
                <w:rFonts w:cs="Arial"/>
              </w:rPr>
              <w:t>n umbrella term for a family of thousands of chemicals</w:t>
            </w:r>
            <w:r>
              <w:rPr>
                <w:rFonts w:cs="Arial"/>
              </w:rPr>
              <w:t xml:space="preserve"> </w:t>
            </w:r>
            <w:r w:rsidRPr="00CE00C7">
              <w:rPr>
                <w:rFonts w:cs="Arial"/>
              </w:rPr>
              <w:t>that are prized for their indestructible and non-stick properties</w:t>
            </w:r>
            <w:r w:rsidR="00BC122A">
              <w:rPr>
                <w:rFonts w:cs="Arial"/>
              </w:rPr>
              <w:t xml:space="preserve"> also referred to </w:t>
            </w:r>
            <w:r w:rsidR="0001504F">
              <w:rPr>
                <w:rFonts w:cs="Arial"/>
              </w:rPr>
              <w:t xml:space="preserve">as </w:t>
            </w:r>
            <w:r w:rsidR="00BC122A">
              <w:rPr>
                <w:rFonts w:cs="Arial"/>
              </w:rPr>
              <w:t>forever chemicals</w:t>
            </w:r>
          </w:p>
        </w:tc>
      </w:tr>
      <w:tr w:rsidR="00FF22D7" w:rsidRPr="00817DA2" w14:paraId="247A43EF" w14:textId="77777777" w:rsidTr="008E687D">
        <w:tc>
          <w:tcPr>
            <w:tcW w:w="1980" w:type="dxa"/>
            <w:vAlign w:val="top"/>
          </w:tcPr>
          <w:p w14:paraId="630CDFCF" w14:textId="5489005B" w:rsidR="00FF22D7" w:rsidRPr="00817DA2" w:rsidRDefault="00FF22D7" w:rsidP="00CD1A75">
            <w:pPr>
              <w:rPr>
                <w:rFonts w:cs="Arial"/>
              </w:rPr>
            </w:pPr>
            <w:bookmarkStart w:id="3" w:name="_Hlk164845468"/>
            <w:r w:rsidRPr="00703377">
              <w:t xml:space="preserve">Persistent, </w:t>
            </w:r>
            <w:r w:rsidR="005938F9">
              <w:t>M</w:t>
            </w:r>
            <w:r w:rsidRPr="00703377">
              <w:t xml:space="preserve">obile, and </w:t>
            </w:r>
            <w:r w:rsidR="005938F9">
              <w:t>T</w:t>
            </w:r>
            <w:r w:rsidRPr="00703377">
              <w:t>oxic substances (</w:t>
            </w:r>
            <w:r w:rsidR="0099447C">
              <w:t>PMTs</w:t>
            </w:r>
            <w:r w:rsidRPr="00703377">
              <w:t>)</w:t>
            </w:r>
            <w:bookmarkEnd w:id="3"/>
          </w:p>
        </w:tc>
        <w:tc>
          <w:tcPr>
            <w:tcW w:w="7087" w:type="dxa"/>
            <w:vAlign w:val="top"/>
          </w:tcPr>
          <w:p w14:paraId="7FF2E64E" w14:textId="6E4CAC66" w:rsidR="00FF22D7" w:rsidRPr="00817DA2" w:rsidRDefault="006C67BA" w:rsidP="00CD1A75">
            <w:pPr>
              <w:rPr>
                <w:rFonts w:cs="Arial"/>
              </w:rPr>
            </w:pPr>
            <w:r w:rsidRPr="006C67BA">
              <w:t xml:space="preserve">A group of substances that, according to criteria defined by </w:t>
            </w:r>
            <w:hyperlink r:id="rId8" w:history="1">
              <w:r w:rsidRPr="006C67BA">
                <w:rPr>
                  <w:rStyle w:val="Hyperlink"/>
                </w:rPr>
                <w:t>Annexes to the Commission Delegated Regulation (EC) No 1272/2008</w:t>
              </w:r>
            </w:hyperlink>
            <w:r w:rsidRPr="006C67BA">
              <w:t>, persist in the environment, accumulate in the aqueous environment and/or are harmful to humans and other organisms.</w:t>
            </w:r>
          </w:p>
        </w:tc>
      </w:tr>
      <w:tr w:rsidR="00FF22D7" w:rsidRPr="00817DA2" w14:paraId="18D73D23" w14:textId="77777777" w:rsidTr="008E687D">
        <w:trPr>
          <w:trHeight w:val="311"/>
        </w:trPr>
        <w:tc>
          <w:tcPr>
            <w:tcW w:w="1980" w:type="dxa"/>
          </w:tcPr>
          <w:p w14:paraId="4628D4C2" w14:textId="721B2F21" w:rsidR="00FF22D7" w:rsidRPr="00817DA2" w:rsidRDefault="00FF22D7" w:rsidP="00CD1A75">
            <w:pPr>
              <w:rPr>
                <w:rFonts w:cs="Arial"/>
              </w:rPr>
            </w:pPr>
            <w:r>
              <w:rPr>
                <w:rFonts w:cs="Arial"/>
              </w:rPr>
              <w:t>Q</w:t>
            </w:r>
            <w:r w:rsidRPr="00DD466D">
              <w:rPr>
                <w:rFonts w:cs="Arial"/>
              </w:rPr>
              <w:t>uantitative structure</w:t>
            </w:r>
            <w:r w:rsidR="00BC122A">
              <w:rPr>
                <w:rFonts w:cs="Arial"/>
              </w:rPr>
              <w:t>-activity</w:t>
            </w:r>
            <w:r w:rsidRPr="00DD466D">
              <w:rPr>
                <w:rFonts w:cs="Arial"/>
              </w:rPr>
              <w:t xml:space="preserve"> relationships</w:t>
            </w:r>
            <w:r>
              <w:rPr>
                <w:rFonts w:cs="Arial"/>
              </w:rPr>
              <w:t xml:space="preserve"> (</w:t>
            </w:r>
            <w:r w:rsidR="00BC122A">
              <w:rPr>
                <w:rFonts w:cs="Arial"/>
              </w:rPr>
              <w:t>QSAR</w:t>
            </w:r>
            <w:r>
              <w:rPr>
                <w:rFonts w:cs="Arial"/>
              </w:rPr>
              <w:t>)</w:t>
            </w:r>
          </w:p>
        </w:tc>
        <w:tc>
          <w:tcPr>
            <w:tcW w:w="7087" w:type="dxa"/>
          </w:tcPr>
          <w:p w14:paraId="2776EFB8" w14:textId="17EBF0F6" w:rsidR="00FF22D7" w:rsidRPr="00817DA2" w:rsidRDefault="00FF22D7" w:rsidP="00CD1A75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1C4CBD">
              <w:rPr>
                <w:rFonts w:cs="Arial"/>
              </w:rPr>
              <w:t xml:space="preserve"> mathematical model </w:t>
            </w:r>
            <w:r w:rsidR="00EA156A">
              <w:rPr>
                <w:rFonts w:cs="Arial"/>
              </w:rPr>
              <w:t>that</w:t>
            </w:r>
            <w:r w:rsidR="00EA156A" w:rsidRPr="001C4C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</w:t>
            </w:r>
            <w:r w:rsidRPr="001C4CBD">
              <w:rPr>
                <w:rFonts w:cs="Arial"/>
              </w:rPr>
              <w:t xml:space="preserve"> developed by correlating the physicochemical properties/biological activity of compounds to their chemical structures</w:t>
            </w:r>
          </w:p>
        </w:tc>
      </w:tr>
    </w:tbl>
    <w:p w14:paraId="02B4146C" w14:textId="0AA62D3C" w:rsidR="00F508DC" w:rsidRPr="00817DA2" w:rsidRDefault="00370419" w:rsidP="002435D6">
      <w:pPr>
        <w:pStyle w:val="Caption"/>
        <w:jc w:val="center"/>
        <w:rPr>
          <w:rFonts w:cs="Arial"/>
        </w:rPr>
      </w:pPr>
      <w:r>
        <w:t xml:space="preserve">Table </w:t>
      </w:r>
      <w:r w:rsidR="002435D6">
        <w:fldChar w:fldCharType="begin"/>
      </w:r>
      <w:r w:rsidR="002435D6">
        <w:instrText xml:space="preserve"> SEQ Table \* ARABIC </w:instrText>
      </w:r>
      <w:r w:rsidR="002435D6">
        <w:fldChar w:fldCharType="separate"/>
      </w:r>
      <w:r>
        <w:rPr>
          <w:noProof/>
        </w:rPr>
        <w:t>1</w:t>
      </w:r>
      <w:r w:rsidR="002435D6">
        <w:rPr>
          <w:noProof/>
        </w:rPr>
        <w:fldChar w:fldCharType="end"/>
      </w:r>
      <w:r>
        <w:t>. Key terms summary.</w:t>
      </w:r>
    </w:p>
    <w:p w14:paraId="18183121" w14:textId="77777777" w:rsidR="00FE1241" w:rsidRPr="00961245" w:rsidRDefault="00FE1241" w:rsidP="00384873"/>
    <w:p w14:paraId="48258357" w14:textId="3E279401" w:rsidR="0065266C" w:rsidRPr="008E687D" w:rsidRDefault="00037353" w:rsidP="00384873">
      <w:pPr>
        <w:pStyle w:val="Heading10"/>
        <w:rPr>
          <w:rStyle w:val="normaltextrun"/>
        </w:rPr>
      </w:pPr>
      <w:bookmarkStart w:id="4" w:name="_Toc162435141"/>
      <w:r w:rsidRPr="008E687D">
        <w:rPr>
          <w:rStyle w:val="normaltextrun"/>
        </w:rPr>
        <w:t>Green Deal Call</w:t>
      </w:r>
      <w:r w:rsidR="00FE0CBD" w:rsidRPr="008E687D">
        <w:rPr>
          <w:rStyle w:val="normaltextrun"/>
        </w:rPr>
        <w:t>-</w:t>
      </w:r>
      <w:r w:rsidRPr="008E687D">
        <w:rPr>
          <w:rStyle w:val="normaltextrun"/>
        </w:rPr>
        <w:t xml:space="preserve">funded projects </w:t>
      </w:r>
      <w:r w:rsidR="005B7919" w:rsidRPr="008E687D">
        <w:rPr>
          <w:rStyle w:val="normaltextrun"/>
        </w:rPr>
        <w:t>taking</w:t>
      </w:r>
      <w:r w:rsidRPr="008E687D">
        <w:rPr>
          <w:rStyle w:val="normaltextrun"/>
        </w:rPr>
        <w:t xml:space="preserve"> </w:t>
      </w:r>
      <w:r w:rsidR="00E2787F" w:rsidRPr="008E687D">
        <w:rPr>
          <w:rStyle w:val="normaltextrun"/>
        </w:rPr>
        <w:t>a digital systems</w:t>
      </w:r>
      <w:r w:rsidR="0099447C" w:rsidRPr="008E687D">
        <w:rPr>
          <w:rStyle w:val="normaltextrun"/>
        </w:rPr>
        <w:t>’</w:t>
      </w:r>
      <w:r w:rsidR="00E2787F" w:rsidRPr="008E687D">
        <w:rPr>
          <w:rStyle w:val="normaltextrun"/>
        </w:rPr>
        <w:t xml:space="preserve"> approach to </w:t>
      </w:r>
      <w:r w:rsidR="005B7919" w:rsidRPr="008E687D">
        <w:rPr>
          <w:rStyle w:val="normaltextrun"/>
        </w:rPr>
        <w:t>delivering the Green Deal</w:t>
      </w:r>
      <w:r w:rsidR="00E2787F" w:rsidRPr="008E687D" w:rsidDel="00E2787F">
        <w:rPr>
          <w:rStyle w:val="normaltextrun"/>
        </w:rPr>
        <w:t xml:space="preserve"> </w:t>
      </w:r>
      <w:bookmarkEnd w:id="4"/>
    </w:p>
    <w:p w14:paraId="5F07B722" w14:textId="5187DD77" w:rsidR="00CF64D9" w:rsidRPr="00817DA2" w:rsidRDefault="005938F9" w:rsidP="00384873">
      <w:pPr>
        <w:rPr>
          <w:rStyle w:val="normaltextrun"/>
          <w:rFonts w:cs="Arial"/>
          <w:szCs w:val="20"/>
        </w:rPr>
      </w:pPr>
      <w:r w:rsidRPr="008E687D">
        <w:rPr>
          <w:rFonts w:cs="Arial"/>
          <w:lang w:eastAsia="en-GB"/>
        </w:rPr>
        <w:t>F</w:t>
      </w:r>
      <w:r w:rsidR="00BB2D05" w:rsidRPr="008E687D">
        <w:rPr>
          <w:rFonts w:cs="Arial"/>
          <w:lang w:eastAsia="en-GB"/>
        </w:rPr>
        <w:t>our</w:t>
      </w:r>
      <w:r w:rsidR="00685C38" w:rsidRPr="008E687D">
        <w:rPr>
          <w:rFonts w:cs="Arial"/>
          <w:lang w:eastAsia="en-GB"/>
        </w:rPr>
        <w:t xml:space="preserve"> projects</w:t>
      </w:r>
      <w:r w:rsidR="00BB2D05" w:rsidRPr="008E687D">
        <w:rPr>
          <w:rFonts w:cs="Arial"/>
          <w:lang w:eastAsia="en-GB"/>
        </w:rPr>
        <w:t xml:space="preserve"> –</w:t>
      </w:r>
      <w:r w:rsidR="00685C38" w:rsidRPr="008E687D">
        <w:rPr>
          <w:rFonts w:cs="Arial"/>
          <w:lang w:eastAsia="en-GB"/>
        </w:rPr>
        <w:t xml:space="preserve"> </w:t>
      </w:r>
      <w:r w:rsidR="00BB2D05" w:rsidRPr="008E687D">
        <w:rPr>
          <w:rFonts w:cs="Arial"/>
          <w:b/>
          <w:bCs/>
          <w:lang w:eastAsia="en-GB"/>
        </w:rPr>
        <w:t>ALTERNATIVE</w:t>
      </w:r>
      <w:r w:rsidR="00BB2D05" w:rsidRPr="008E687D">
        <w:rPr>
          <w:rFonts w:cs="Arial"/>
          <w:lang w:eastAsia="en-GB"/>
        </w:rPr>
        <w:t xml:space="preserve">, </w:t>
      </w:r>
      <w:r w:rsidR="00BB2D05" w:rsidRPr="008E687D">
        <w:rPr>
          <w:rFonts w:cs="Arial"/>
          <w:b/>
          <w:bCs/>
          <w:lang w:eastAsia="en-GB"/>
        </w:rPr>
        <w:t>LIFESAVER</w:t>
      </w:r>
      <w:r w:rsidR="00BB2D05" w:rsidRPr="008E687D">
        <w:rPr>
          <w:rFonts w:cs="Arial"/>
          <w:lang w:eastAsia="en-GB"/>
        </w:rPr>
        <w:t xml:space="preserve">, </w:t>
      </w:r>
      <w:r w:rsidR="00BB2D05" w:rsidRPr="008E687D">
        <w:rPr>
          <w:rFonts w:cs="Arial"/>
          <w:b/>
          <w:bCs/>
          <w:lang w:eastAsia="en-GB"/>
        </w:rPr>
        <w:t>PANORAMIX</w:t>
      </w:r>
      <w:r w:rsidRPr="008E687D">
        <w:rPr>
          <w:rFonts w:cs="Arial"/>
          <w:lang w:eastAsia="en-GB"/>
        </w:rPr>
        <w:t xml:space="preserve"> and</w:t>
      </w:r>
      <w:r w:rsidR="00BB2D05" w:rsidRPr="008E687D">
        <w:rPr>
          <w:rFonts w:cs="Arial"/>
          <w:lang w:eastAsia="en-GB"/>
        </w:rPr>
        <w:t xml:space="preserve"> </w:t>
      </w:r>
      <w:r w:rsidR="00BB2D05" w:rsidRPr="008E687D">
        <w:rPr>
          <w:rFonts w:cs="Arial"/>
          <w:b/>
          <w:bCs/>
          <w:lang w:eastAsia="en-GB"/>
        </w:rPr>
        <w:t>PROMISCES</w:t>
      </w:r>
      <w:r w:rsidR="00BB2D05" w:rsidRPr="008E687D">
        <w:rPr>
          <w:rFonts w:cs="Arial"/>
          <w:lang w:eastAsia="en-GB"/>
        </w:rPr>
        <w:t xml:space="preserve"> </w:t>
      </w:r>
      <w:r w:rsidRPr="008E687D">
        <w:rPr>
          <w:rFonts w:cs="Arial"/>
          <w:lang w:eastAsia="en-GB"/>
        </w:rPr>
        <w:t>–</w:t>
      </w:r>
      <w:r w:rsidR="00BB2D05" w:rsidRPr="008E687D">
        <w:rPr>
          <w:rFonts w:cs="Arial"/>
          <w:lang w:eastAsia="en-GB"/>
        </w:rPr>
        <w:t xml:space="preserve"> </w:t>
      </w:r>
      <w:r w:rsidR="00685C38" w:rsidRPr="008E687D">
        <w:rPr>
          <w:lang w:eastAsia="en-GB"/>
        </w:rPr>
        <w:t>funded under the Horizon 2020 Green Deal Call</w:t>
      </w:r>
      <w:r w:rsidR="00BB2D05" w:rsidRPr="008E687D">
        <w:rPr>
          <w:lang w:eastAsia="en-GB"/>
        </w:rPr>
        <w:t xml:space="preserve"> </w:t>
      </w:r>
      <w:r w:rsidR="007F5298" w:rsidRPr="008E687D">
        <w:rPr>
          <w:lang w:eastAsia="en-GB"/>
        </w:rPr>
        <w:t xml:space="preserve">are </w:t>
      </w:r>
      <w:r w:rsidR="00BB2D05" w:rsidRPr="008E687D">
        <w:rPr>
          <w:lang w:eastAsia="en-GB"/>
        </w:rPr>
        <w:t xml:space="preserve">undertaking research </w:t>
      </w:r>
      <w:r w:rsidRPr="008E687D">
        <w:rPr>
          <w:lang w:eastAsia="en-GB"/>
        </w:rPr>
        <w:t>that aims</w:t>
      </w:r>
      <w:r w:rsidR="00BB2D05" w:rsidRPr="008E687D">
        <w:rPr>
          <w:rStyle w:val="normaltextrun"/>
          <w:rFonts w:cs="Arial"/>
          <w:szCs w:val="20"/>
        </w:rPr>
        <w:t xml:space="preserve"> to support the </w:t>
      </w:r>
      <w:r w:rsidRPr="008E687D">
        <w:rPr>
          <w:rStyle w:val="normaltextrun"/>
          <w:rFonts w:cs="Arial"/>
          <w:szCs w:val="20"/>
        </w:rPr>
        <w:t xml:space="preserve">EU’s </w:t>
      </w:r>
      <w:r w:rsidR="00BB2D05" w:rsidRPr="00817DA2">
        <w:rPr>
          <w:rStyle w:val="normaltextrun"/>
          <w:rFonts w:cs="Arial"/>
          <w:szCs w:val="20"/>
        </w:rPr>
        <w:t>green transition.</w:t>
      </w:r>
      <w:r w:rsidR="00BB2D05">
        <w:rPr>
          <w:rStyle w:val="normaltextrun"/>
          <w:rFonts w:cs="Arial"/>
          <w:szCs w:val="20"/>
        </w:rPr>
        <w:t xml:space="preserve"> </w:t>
      </w:r>
      <w:r w:rsidR="00F85280" w:rsidRPr="00817DA2">
        <w:rPr>
          <w:rStyle w:val="normaltextrun"/>
          <w:rFonts w:cs="Arial"/>
          <w:szCs w:val="20"/>
        </w:rPr>
        <w:t xml:space="preserve">With the support of the </w:t>
      </w:r>
      <w:r w:rsidR="008219EC" w:rsidRPr="008219EC">
        <w:rPr>
          <w:rStyle w:val="normaltextrun"/>
          <w:rFonts w:cs="Arial"/>
          <w:szCs w:val="20"/>
        </w:rPr>
        <w:t>Green Deal Projects Support Office</w:t>
      </w:r>
      <w:r w:rsidR="00F85280" w:rsidRPr="00817DA2">
        <w:rPr>
          <w:rStyle w:val="normaltextrun"/>
          <w:rFonts w:cs="Arial"/>
          <w:szCs w:val="20"/>
        </w:rPr>
        <w:t xml:space="preserve">, the projects </w:t>
      </w:r>
      <w:r w:rsidR="008219EC">
        <w:rPr>
          <w:rStyle w:val="normaltextrun"/>
          <w:rFonts w:cs="Arial"/>
          <w:szCs w:val="20"/>
        </w:rPr>
        <w:t xml:space="preserve">are </w:t>
      </w:r>
      <w:r w:rsidR="00F85280" w:rsidRPr="00817DA2">
        <w:rPr>
          <w:rStyle w:val="normaltextrun"/>
          <w:rFonts w:cs="Arial"/>
          <w:szCs w:val="20"/>
        </w:rPr>
        <w:t>collaborat</w:t>
      </w:r>
      <w:r w:rsidR="008219EC">
        <w:rPr>
          <w:rStyle w:val="normaltextrun"/>
          <w:rFonts w:cs="Arial"/>
          <w:szCs w:val="20"/>
        </w:rPr>
        <w:t xml:space="preserve">ing </w:t>
      </w:r>
      <w:r w:rsidR="00F85280" w:rsidRPr="00817DA2">
        <w:rPr>
          <w:rStyle w:val="normaltextrun"/>
          <w:rFonts w:cs="Arial"/>
          <w:szCs w:val="20"/>
        </w:rPr>
        <w:t xml:space="preserve">to maximise </w:t>
      </w:r>
      <w:r>
        <w:rPr>
          <w:rStyle w:val="normaltextrun"/>
          <w:rFonts w:cs="Arial"/>
          <w:szCs w:val="20"/>
        </w:rPr>
        <w:t xml:space="preserve">their </w:t>
      </w:r>
      <w:r w:rsidR="00F85280" w:rsidRPr="00817DA2">
        <w:rPr>
          <w:rStyle w:val="normaltextrun"/>
          <w:rFonts w:cs="Arial"/>
          <w:szCs w:val="20"/>
        </w:rPr>
        <w:t xml:space="preserve">impact towards </w:t>
      </w:r>
      <w:r>
        <w:rPr>
          <w:rStyle w:val="normaltextrun"/>
          <w:rFonts w:cs="Arial"/>
          <w:szCs w:val="20"/>
        </w:rPr>
        <w:t>a</w:t>
      </w:r>
      <w:r w:rsidR="00F85280" w:rsidRPr="00817DA2">
        <w:rPr>
          <w:rStyle w:val="normaltextrun"/>
          <w:rFonts w:cs="Arial"/>
          <w:szCs w:val="20"/>
        </w:rPr>
        <w:t xml:space="preserve"> common objective of minimising the risk to human and environmental health from chemical</w:t>
      </w:r>
      <w:r w:rsidR="00F85280" w:rsidRPr="00B21CE9">
        <w:rPr>
          <w:rStyle w:val="normaltextrun"/>
          <w:rFonts w:cs="Arial"/>
          <w:szCs w:val="20"/>
        </w:rPr>
        <w:t xml:space="preserve"> </w:t>
      </w:r>
      <w:r w:rsidR="00F85280" w:rsidRPr="00817DA2">
        <w:rPr>
          <w:rStyle w:val="normaltextrun"/>
          <w:rFonts w:cs="Arial"/>
          <w:szCs w:val="20"/>
        </w:rPr>
        <w:t xml:space="preserve">exposure. </w:t>
      </w:r>
      <w:r w:rsidR="00323CEC">
        <w:rPr>
          <w:rStyle w:val="normaltextrun"/>
          <w:rFonts w:cs="Arial"/>
          <w:szCs w:val="20"/>
        </w:rPr>
        <w:t>One way that t</w:t>
      </w:r>
      <w:r w:rsidR="00BB2D05">
        <w:rPr>
          <w:rStyle w:val="normaltextrun"/>
          <w:rFonts w:cs="Arial"/>
          <w:szCs w:val="20"/>
        </w:rPr>
        <w:t>h</w:t>
      </w:r>
      <w:r w:rsidR="00E2787F">
        <w:rPr>
          <w:rStyle w:val="normaltextrun"/>
          <w:rFonts w:cs="Arial"/>
          <w:szCs w:val="20"/>
        </w:rPr>
        <w:t xml:space="preserve">e projects </w:t>
      </w:r>
      <w:r w:rsidR="00323CEC">
        <w:rPr>
          <w:rStyle w:val="normaltextrun"/>
          <w:rFonts w:cs="Arial"/>
          <w:szCs w:val="20"/>
        </w:rPr>
        <w:t xml:space="preserve">are </w:t>
      </w:r>
      <w:r w:rsidR="00BB2D05">
        <w:rPr>
          <w:rStyle w:val="normaltextrun"/>
          <w:rFonts w:cs="Arial"/>
          <w:szCs w:val="20"/>
        </w:rPr>
        <w:t>achiev</w:t>
      </w:r>
      <w:r w:rsidR="00323CEC">
        <w:rPr>
          <w:rStyle w:val="normaltextrun"/>
          <w:rFonts w:cs="Arial"/>
          <w:szCs w:val="20"/>
        </w:rPr>
        <w:t>ing</w:t>
      </w:r>
      <w:r w:rsidR="00BB2D05">
        <w:rPr>
          <w:rStyle w:val="normaltextrun"/>
          <w:rFonts w:cs="Arial"/>
          <w:szCs w:val="20"/>
        </w:rPr>
        <w:t xml:space="preserve"> </w:t>
      </w:r>
      <w:r w:rsidR="00F85280">
        <w:rPr>
          <w:rStyle w:val="normaltextrun"/>
          <w:rFonts w:cs="Arial"/>
          <w:szCs w:val="20"/>
        </w:rPr>
        <w:t xml:space="preserve">this </w:t>
      </w:r>
      <w:r w:rsidR="00323CEC">
        <w:rPr>
          <w:rStyle w:val="normaltextrun"/>
          <w:rFonts w:cs="Arial"/>
          <w:szCs w:val="20"/>
        </w:rPr>
        <w:t xml:space="preserve">is </w:t>
      </w:r>
      <w:r w:rsidR="00BB2D05">
        <w:rPr>
          <w:rStyle w:val="normaltextrun"/>
          <w:rFonts w:cs="Arial"/>
          <w:szCs w:val="20"/>
        </w:rPr>
        <w:t xml:space="preserve">by </w:t>
      </w:r>
      <w:r w:rsidR="00E70024">
        <w:rPr>
          <w:rStyle w:val="normaltextrun"/>
          <w:rFonts w:cs="Arial"/>
          <w:szCs w:val="20"/>
        </w:rPr>
        <w:t>employing a</w:t>
      </w:r>
      <w:r w:rsidR="00BB2D05" w:rsidRPr="00BB2D05">
        <w:rPr>
          <w:lang w:eastAsia="en-GB"/>
        </w:rPr>
        <w:t xml:space="preserve"> digital systems </w:t>
      </w:r>
      <w:r w:rsidR="00BB2D05" w:rsidRPr="00BB2D05">
        <w:rPr>
          <w:lang w:eastAsia="en-GB"/>
        </w:rPr>
        <w:lastRenderedPageBreak/>
        <w:t>approach</w:t>
      </w:r>
      <w:r w:rsidR="00E70024">
        <w:rPr>
          <w:lang w:eastAsia="en-GB"/>
        </w:rPr>
        <w:t xml:space="preserve"> </w:t>
      </w:r>
      <w:r w:rsidR="00270B29">
        <w:rPr>
          <w:rFonts w:cs="Arial"/>
          <w:lang w:eastAsia="en-GB"/>
        </w:rPr>
        <w:t>–</w:t>
      </w:r>
      <w:r w:rsidR="00BB2D05" w:rsidRPr="00BB2D05">
        <w:rPr>
          <w:lang w:eastAsia="en-GB"/>
        </w:rPr>
        <w:t xml:space="preserve"> </w:t>
      </w:r>
      <w:r w:rsidR="00E70024">
        <w:rPr>
          <w:lang w:eastAsia="en-GB"/>
        </w:rPr>
        <w:t xml:space="preserve">developing digital tools </w:t>
      </w:r>
      <w:r w:rsidR="00270B29">
        <w:rPr>
          <w:rFonts w:cs="Arial"/>
          <w:lang w:eastAsia="en-GB"/>
        </w:rPr>
        <w:t xml:space="preserve">– </w:t>
      </w:r>
      <w:r w:rsidR="00BB2D05" w:rsidRPr="00BB2D05">
        <w:rPr>
          <w:lang w:eastAsia="en-GB"/>
        </w:rPr>
        <w:t>to</w:t>
      </w:r>
      <w:r w:rsidR="00B21CE9">
        <w:rPr>
          <w:lang w:eastAsia="en-GB"/>
        </w:rPr>
        <w:t xml:space="preserve"> assess and monitor the risks to human </w:t>
      </w:r>
      <w:r w:rsidR="00270B29">
        <w:rPr>
          <w:lang w:eastAsia="en-GB"/>
        </w:rPr>
        <w:t xml:space="preserve">and environmental </w:t>
      </w:r>
      <w:r w:rsidR="00B21CE9">
        <w:rPr>
          <w:lang w:eastAsia="en-GB"/>
        </w:rPr>
        <w:t xml:space="preserve">health </w:t>
      </w:r>
      <w:r w:rsidR="00EA156A">
        <w:rPr>
          <w:lang w:eastAsia="en-GB"/>
        </w:rPr>
        <w:t xml:space="preserve">posed by </w:t>
      </w:r>
      <w:r w:rsidR="00B21CE9">
        <w:rPr>
          <w:lang w:eastAsia="en-GB"/>
        </w:rPr>
        <w:t xml:space="preserve">harmful </w:t>
      </w:r>
      <w:r w:rsidR="00C41AB1">
        <w:rPr>
          <w:lang w:eastAsia="en-GB"/>
        </w:rPr>
        <w:t>chemicals</w:t>
      </w:r>
      <w:r w:rsidR="00BB2D05" w:rsidRPr="00BB2D05">
        <w:rPr>
          <w:lang w:eastAsia="en-GB"/>
        </w:rPr>
        <w:t xml:space="preserve">. </w:t>
      </w:r>
      <w:r w:rsidR="005B7919">
        <w:rPr>
          <w:rStyle w:val="normaltextrun"/>
          <w:rFonts w:cs="Arial"/>
          <w:szCs w:val="20"/>
        </w:rPr>
        <w:t>By doing so,</w:t>
      </w:r>
      <w:r w:rsidR="00A40AB9" w:rsidRPr="00817DA2">
        <w:rPr>
          <w:rStyle w:val="normaltextrun"/>
          <w:rFonts w:cs="Arial"/>
          <w:szCs w:val="20"/>
        </w:rPr>
        <w:t xml:space="preserve"> </w:t>
      </w:r>
      <w:r w:rsidR="00270B29">
        <w:rPr>
          <w:rStyle w:val="normaltextrun"/>
          <w:rFonts w:cs="Arial"/>
          <w:szCs w:val="20"/>
        </w:rPr>
        <w:t xml:space="preserve">the </w:t>
      </w:r>
      <w:r w:rsidR="00A40AB9" w:rsidRPr="00817DA2">
        <w:rPr>
          <w:rStyle w:val="normaltextrun"/>
          <w:rFonts w:cs="Arial"/>
          <w:szCs w:val="20"/>
        </w:rPr>
        <w:t>projects</w:t>
      </w:r>
      <w:r w:rsidR="00F615EE" w:rsidRPr="00817DA2">
        <w:rPr>
          <w:rStyle w:val="normaltextrun"/>
          <w:rFonts w:cs="Arial"/>
          <w:szCs w:val="20"/>
        </w:rPr>
        <w:t xml:space="preserve"> </w:t>
      </w:r>
      <w:r w:rsidR="00E82694">
        <w:rPr>
          <w:rStyle w:val="normaltextrun"/>
          <w:rFonts w:cs="Arial"/>
          <w:szCs w:val="20"/>
        </w:rPr>
        <w:t xml:space="preserve">are </w:t>
      </w:r>
      <w:r w:rsidR="00A40AB9" w:rsidRPr="00817DA2">
        <w:rPr>
          <w:rStyle w:val="normaltextrun"/>
          <w:rFonts w:cs="Arial"/>
          <w:szCs w:val="20"/>
        </w:rPr>
        <w:t>expand</w:t>
      </w:r>
      <w:r w:rsidR="00270B29">
        <w:rPr>
          <w:rStyle w:val="normaltextrun"/>
          <w:rFonts w:cs="Arial"/>
          <w:szCs w:val="20"/>
        </w:rPr>
        <w:t>ing</w:t>
      </w:r>
      <w:r w:rsidR="00F615EE" w:rsidRPr="00817DA2">
        <w:rPr>
          <w:rStyle w:val="normaltextrun"/>
          <w:rFonts w:cs="Arial"/>
          <w:szCs w:val="20"/>
        </w:rPr>
        <w:t xml:space="preserve"> our knowledge about chemicals and contaminants</w:t>
      </w:r>
      <w:r w:rsidR="00EA156A">
        <w:rPr>
          <w:rStyle w:val="normaltextrun"/>
          <w:rFonts w:cs="Arial"/>
          <w:szCs w:val="20"/>
        </w:rPr>
        <w:t xml:space="preserve"> that are</w:t>
      </w:r>
      <w:r w:rsidR="00F615EE" w:rsidRPr="00817DA2">
        <w:rPr>
          <w:rStyle w:val="normaltextrun"/>
          <w:rFonts w:cs="Arial"/>
          <w:szCs w:val="20"/>
        </w:rPr>
        <w:t xml:space="preserve"> harmful to our environment and </w:t>
      </w:r>
      <w:r w:rsidR="007F6935">
        <w:rPr>
          <w:rStyle w:val="normaltextrun"/>
          <w:rFonts w:cs="Arial"/>
          <w:szCs w:val="20"/>
        </w:rPr>
        <w:t>improv</w:t>
      </w:r>
      <w:r w:rsidR="00270B29">
        <w:rPr>
          <w:rStyle w:val="normaltextrun"/>
          <w:rFonts w:cs="Arial"/>
          <w:szCs w:val="20"/>
        </w:rPr>
        <w:t>ing</w:t>
      </w:r>
      <w:r w:rsidR="007F6935">
        <w:rPr>
          <w:rStyle w:val="normaltextrun"/>
          <w:rFonts w:cs="Arial"/>
          <w:szCs w:val="20"/>
        </w:rPr>
        <w:t xml:space="preserve"> our understanding of </w:t>
      </w:r>
      <w:r w:rsidR="00F615EE" w:rsidRPr="00817DA2">
        <w:rPr>
          <w:rStyle w:val="normaltextrun"/>
          <w:rFonts w:cs="Arial"/>
          <w:szCs w:val="20"/>
        </w:rPr>
        <w:t xml:space="preserve">how they can impact </w:t>
      </w:r>
      <w:r w:rsidR="00270B29">
        <w:rPr>
          <w:rStyle w:val="normaltextrun"/>
          <w:rFonts w:cs="Arial"/>
          <w:szCs w:val="20"/>
        </w:rPr>
        <w:t>our health</w:t>
      </w:r>
      <w:r w:rsidR="00B51930" w:rsidRPr="00817DA2">
        <w:rPr>
          <w:rStyle w:val="normaltextrun"/>
          <w:rFonts w:cs="Arial"/>
          <w:szCs w:val="20"/>
        </w:rPr>
        <w:t>.</w:t>
      </w:r>
    </w:p>
    <w:p w14:paraId="453CB91F" w14:textId="77777777" w:rsidR="00E671ED" w:rsidRPr="00E671ED" w:rsidRDefault="00E671ED" w:rsidP="00384873">
      <w:pPr>
        <w:rPr>
          <w:lang w:eastAsia="en-GB"/>
        </w:rPr>
      </w:pPr>
    </w:p>
    <w:p w14:paraId="2246BE08" w14:textId="111507E9" w:rsidR="00E01E9E" w:rsidRPr="00007250" w:rsidRDefault="0055619B" w:rsidP="00384873">
      <w:pPr>
        <w:pStyle w:val="Heading20"/>
        <w:rPr>
          <w:rFonts w:eastAsia="Times New Roman"/>
          <w:lang w:eastAsia="en-GB"/>
        </w:rPr>
      </w:pPr>
      <w:bookmarkStart w:id="5" w:name="_Toc162435149"/>
      <w:bookmarkStart w:id="6" w:name="_Hlk166070203"/>
      <w:r w:rsidRPr="00817DA2">
        <w:rPr>
          <w:rFonts w:eastAsia="Times New Roman"/>
          <w:lang w:eastAsia="en-GB"/>
        </w:rPr>
        <w:t>ALTERNATIVE</w:t>
      </w:r>
      <w:bookmarkEnd w:id="5"/>
    </w:p>
    <w:bookmarkEnd w:id="6"/>
    <w:p w14:paraId="1A0E320B" w14:textId="79C105FF" w:rsidR="00467D16" w:rsidRDefault="0057549A" w:rsidP="00384873">
      <w:pPr>
        <w:rPr>
          <w:rFonts w:eastAsia="Times New Roman" w:cs="Arial"/>
          <w:kern w:val="0"/>
          <w:lang w:eastAsia="en-GB"/>
          <w14:ligatures w14:val="none"/>
        </w:rPr>
      </w:pPr>
      <w:r>
        <w:fldChar w:fldCharType="begin"/>
      </w:r>
      <w:r>
        <w:instrText>HYPERLINK "https://alternative-project.eu/publications/other-publications/"</w:instrText>
      </w:r>
      <w:r>
        <w:fldChar w:fldCharType="separate"/>
      </w:r>
      <w:r w:rsidR="0055619B" w:rsidRPr="00961245">
        <w:rPr>
          <w:rStyle w:val="Hyperlink"/>
          <w:rFonts w:eastAsia="Times New Roman" w:cs="Arial"/>
          <w:b/>
          <w:bCs/>
          <w:kern w:val="0"/>
          <w:lang w:eastAsia="en-GB"/>
          <w14:ligatures w14:val="none"/>
        </w:rPr>
        <w:t>ALTERNATIVE</w:t>
      </w:r>
      <w:r>
        <w:rPr>
          <w:rStyle w:val="Hyperlink"/>
          <w:rFonts w:eastAsia="Times New Roman" w:cs="Arial"/>
          <w:b/>
          <w:bCs/>
          <w:kern w:val="0"/>
          <w:lang w:eastAsia="en-GB"/>
          <w14:ligatures w14:val="none"/>
        </w:rPr>
        <w:fldChar w:fldCharType="end"/>
      </w:r>
      <w:r w:rsidR="0055619B" w:rsidRPr="00961245">
        <w:rPr>
          <w:rFonts w:eastAsia="Times New Roman" w:cs="Arial"/>
          <w:b/>
          <w:bCs/>
          <w:color w:val="ED7D31" w:themeColor="accent2"/>
          <w:kern w:val="0"/>
          <w:lang w:eastAsia="en-GB"/>
          <w14:ligatures w14:val="none"/>
        </w:rPr>
        <w:t xml:space="preserve"> </w:t>
      </w:r>
      <w:r w:rsidR="00FC61AB">
        <w:rPr>
          <w:rFonts w:eastAsia="Times New Roman" w:cs="Arial"/>
          <w:kern w:val="0"/>
          <w:lang w:eastAsia="en-GB"/>
          <w14:ligatures w14:val="none"/>
        </w:rPr>
        <w:t>is</w:t>
      </w:r>
      <w:r w:rsidR="006911EC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55619B" w:rsidRPr="00817DA2">
        <w:rPr>
          <w:rFonts w:eastAsia="Times New Roman" w:cs="Arial"/>
          <w:kern w:val="0"/>
          <w:lang w:eastAsia="en-GB"/>
          <w14:ligatures w14:val="none"/>
        </w:rPr>
        <w:t>develop</w:t>
      </w:r>
      <w:r w:rsidR="00FC61AB">
        <w:rPr>
          <w:rFonts w:eastAsia="Times New Roman" w:cs="Arial"/>
          <w:kern w:val="0"/>
          <w:lang w:eastAsia="en-GB"/>
          <w14:ligatures w14:val="none"/>
        </w:rPr>
        <w:t>ing</w:t>
      </w:r>
      <w:r w:rsidR="0055619B" w:rsidRPr="00817DA2">
        <w:rPr>
          <w:rFonts w:eastAsia="Times New Roman" w:cs="Arial"/>
          <w:kern w:val="0"/>
          <w:lang w:eastAsia="en-GB"/>
          <w14:ligatures w14:val="none"/>
        </w:rPr>
        <w:t xml:space="preserve"> an innovative platform (</w:t>
      </w:r>
      <w:r w:rsidR="00CF0A1C">
        <w:rPr>
          <w:rFonts w:eastAsia="Times New Roman" w:cs="Arial"/>
          <w:kern w:val="0"/>
          <w:lang w:eastAsia="en-GB"/>
          <w14:ligatures w14:val="none"/>
        </w:rPr>
        <w:fldChar w:fldCharType="begin"/>
      </w:r>
      <w:r w:rsidR="00CF0A1C">
        <w:rPr>
          <w:rFonts w:eastAsia="Times New Roman" w:cs="Arial"/>
          <w:kern w:val="0"/>
          <w:lang w:eastAsia="en-GB"/>
          <w14:ligatures w14:val="none"/>
        </w:rPr>
        <w:instrText xml:space="preserve"> REF _Ref162015167 \h </w:instrText>
      </w:r>
      <w:r w:rsidR="00384873">
        <w:rPr>
          <w:rFonts w:eastAsia="Times New Roman" w:cs="Arial"/>
          <w:kern w:val="0"/>
          <w:lang w:eastAsia="en-GB"/>
          <w14:ligatures w14:val="none"/>
        </w:rPr>
        <w:instrText xml:space="preserve"> \* MERGEFORMAT </w:instrText>
      </w:r>
      <w:r w:rsidR="00CF0A1C">
        <w:rPr>
          <w:rFonts w:eastAsia="Times New Roman" w:cs="Arial"/>
          <w:kern w:val="0"/>
          <w:lang w:eastAsia="en-GB"/>
          <w14:ligatures w14:val="none"/>
        </w:rPr>
      </w:r>
      <w:r w:rsidR="00CF0A1C">
        <w:rPr>
          <w:rFonts w:eastAsia="Times New Roman" w:cs="Arial"/>
          <w:kern w:val="0"/>
          <w:lang w:eastAsia="en-GB"/>
          <w14:ligatures w14:val="none"/>
        </w:rPr>
        <w:fldChar w:fldCharType="separate"/>
      </w:r>
      <w:r w:rsidR="001B6DDA">
        <w:t xml:space="preserve">Figure </w:t>
      </w:r>
      <w:r w:rsidR="001B6DDA">
        <w:rPr>
          <w:noProof/>
        </w:rPr>
        <w:t>1</w:t>
      </w:r>
      <w:r w:rsidR="00CF0A1C">
        <w:rPr>
          <w:rFonts w:eastAsia="Times New Roman" w:cs="Arial"/>
          <w:kern w:val="0"/>
          <w:lang w:eastAsia="en-GB"/>
          <w14:ligatures w14:val="none"/>
        </w:rPr>
        <w:fldChar w:fldCharType="end"/>
      </w:r>
      <w:r w:rsidR="00CF0A1C">
        <w:rPr>
          <w:rFonts w:eastAsia="Times New Roman" w:cs="Arial"/>
          <w:kern w:val="0"/>
          <w:lang w:eastAsia="en-GB"/>
          <w14:ligatures w14:val="none"/>
        </w:rPr>
        <w:t>)</w:t>
      </w:r>
      <w:r w:rsidR="00954B87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55619B" w:rsidRPr="00817DA2">
        <w:rPr>
          <w:rFonts w:eastAsia="Times New Roman" w:cs="Arial"/>
          <w:kern w:val="0"/>
          <w:lang w:eastAsia="en-GB"/>
          <w14:ligatures w14:val="none"/>
        </w:rPr>
        <w:t>and</w:t>
      </w:r>
      <w:r w:rsidR="006911EC">
        <w:rPr>
          <w:rFonts w:eastAsia="Times New Roman" w:cs="Arial"/>
          <w:kern w:val="0"/>
          <w:lang w:eastAsia="en-GB"/>
          <w14:ligatures w14:val="none"/>
        </w:rPr>
        <w:t xml:space="preserve"> appl</w:t>
      </w:r>
      <w:r w:rsidR="00FC61AB">
        <w:rPr>
          <w:rFonts w:eastAsia="Times New Roman" w:cs="Arial"/>
          <w:kern w:val="0"/>
          <w:lang w:eastAsia="en-GB"/>
          <w14:ligatures w14:val="none"/>
        </w:rPr>
        <w:t>ying</w:t>
      </w:r>
      <w:r w:rsidR="0055619B" w:rsidRPr="00817DA2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6911EC">
        <w:rPr>
          <w:rFonts w:eastAsia="Times New Roman" w:cs="Arial"/>
          <w:kern w:val="0"/>
          <w:lang w:eastAsia="en-GB"/>
          <w14:ligatures w14:val="none"/>
        </w:rPr>
        <w:t xml:space="preserve">an </w:t>
      </w:r>
      <w:r w:rsidR="0055619B" w:rsidRPr="00817DA2">
        <w:rPr>
          <w:rFonts w:eastAsia="Times New Roman" w:cs="Arial"/>
          <w:kern w:val="0"/>
          <w:lang w:eastAsia="en-GB"/>
          <w14:ligatures w14:val="none"/>
        </w:rPr>
        <w:t xml:space="preserve">integrated approach </w:t>
      </w:r>
      <w:r w:rsidR="00270B29">
        <w:rPr>
          <w:rFonts w:eastAsia="Times New Roman" w:cs="Arial"/>
          <w:kern w:val="0"/>
          <w:lang w:eastAsia="en-GB"/>
          <w14:ligatures w14:val="none"/>
        </w:rPr>
        <w:t>to</w:t>
      </w:r>
      <w:r w:rsidR="0055619B" w:rsidRPr="00817DA2">
        <w:rPr>
          <w:rFonts w:eastAsia="Times New Roman" w:cs="Arial"/>
          <w:kern w:val="0"/>
          <w:lang w:eastAsia="en-GB"/>
          <w14:ligatures w14:val="none"/>
        </w:rPr>
        <w:t xml:space="preserve"> assess and test the cardiotoxicity of chemicals</w:t>
      </w:r>
      <w:r w:rsidR="00FC61AB">
        <w:rPr>
          <w:rFonts w:eastAsia="Times New Roman" w:cs="Arial"/>
          <w:kern w:val="0"/>
          <w:lang w:eastAsia="en-GB"/>
          <w14:ligatures w14:val="none"/>
        </w:rPr>
        <w:t xml:space="preserve"> and their risk to human health</w:t>
      </w:r>
      <w:r w:rsidR="0055619B" w:rsidRPr="00817DA2">
        <w:rPr>
          <w:rFonts w:eastAsia="Times New Roman" w:cs="Arial"/>
          <w:kern w:val="0"/>
          <w:lang w:eastAsia="en-GB"/>
          <w14:ligatures w14:val="none"/>
        </w:rPr>
        <w:t xml:space="preserve">. </w:t>
      </w:r>
      <w:r w:rsidR="00467D16" w:rsidRPr="00467D16">
        <w:rPr>
          <w:rFonts w:eastAsia="Times New Roman" w:cs="Arial"/>
          <w:kern w:val="0"/>
          <w:lang w:eastAsia="en-GB"/>
          <w14:ligatures w14:val="none"/>
        </w:rPr>
        <w:t>Th</w:t>
      </w:r>
      <w:r w:rsidR="00270B29">
        <w:rPr>
          <w:rFonts w:eastAsia="Times New Roman" w:cs="Arial"/>
          <w:kern w:val="0"/>
          <w:lang w:eastAsia="en-GB"/>
          <w14:ligatures w14:val="none"/>
        </w:rPr>
        <w:t>is</w:t>
      </w:r>
      <w:r w:rsidR="00467D16" w:rsidRPr="00467D16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282C81">
        <w:rPr>
          <w:rFonts w:eastAsia="Times New Roman" w:cs="Arial"/>
          <w:kern w:val="0"/>
          <w:lang w:eastAsia="en-GB"/>
          <w14:ligatures w14:val="none"/>
        </w:rPr>
        <w:t>will</w:t>
      </w:r>
      <w:r w:rsidR="00467D16" w:rsidRPr="00467D16">
        <w:rPr>
          <w:rFonts w:eastAsia="Times New Roman" w:cs="Arial"/>
          <w:kern w:val="0"/>
          <w:lang w:eastAsia="en-GB"/>
          <w14:ligatures w14:val="none"/>
        </w:rPr>
        <w:t xml:space="preserve"> strengthen the capacity of regulators and industry to </w:t>
      </w:r>
      <w:r w:rsidR="00EA156A">
        <w:rPr>
          <w:rFonts w:eastAsia="Times New Roman" w:cs="Arial"/>
          <w:kern w:val="0"/>
          <w:lang w:eastAsia="en-GB"/>
          <w14:ligatures w14:val="none"/>
        </w:rPr>
        <w:t xml:space="preserve">effectively </w:t>
      </w:r>
      <w:r w:rsidR="00467D16" w:rsidRPr="00467D16">
        <w:rPr>
          <w:rFonts w:eastAsia="Times New Roman" w:cs="Arial"/>
          <w:kern w:val="0"/>
          <w:lang w:eastAsia="en-GB"/>
          <w14:ligatures w14:val="none"/>
        </w:rPr>
        <w:t>prevent cardiotoxic exposures to industrial chemicals and pharmaceuticals</w:t>
      </w:r>
      <w:r w:rsidR="00EA156A">
        <w:rPr>
          <w:rFonts w:eastAsia="Times New Roman" w:cs="Arial"/>
          <w:kern w:val="0"/>
          <w:lang w:eastAsia="en-GB"/>
          <w14:ligatures w14:val="none"/>
        </w:rPr>
        <w:t>.</w:t>
      </w:r>
    </w:p>
    <w:p w14:paraId="178E2FDB" w14:textId="77777777" w:rsidR="00970885" w:rsidRDefault="005C47E5" w:rsidP="00384873">
      <w:pPr>
        <w:keepNext/>
        <w:jc w:val="center"/>
      </w:pPr>
      <w:r>
        <w:rPr>
          <w:rFonts w:eastAsia="Times New Roman" w:cs="Arial"/>
          <w:noProof/>
          <w:kern w:val="0"/>
          <w:lang w:eastAsia="en-GB"/>
          <w14:ligatures w14:val="none"/>
        </w:rPr>
        <w:drawing>
          <wp:inline distT="0" distB="0" distL="0" distR="0" wp14:anchorId="27C00C88" wp14:editId="12367462">
            <wp:extent cx="4755515" cy="2664460"/>
            <wp:effectExtent l="0" t="0" r="6985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348EE" w14:textId="00455058" w:rsidR="00CF0A1C" w:rsidRPr="00E36715" w:rsidRDefault="00970885" w:rsidP="00384873">
      <w:pPr>
        <w:pStyle w:val="Caption"/>
        <w:jc w:val="center"/>
        <w:rPr>
          <w:rFonts w:eastAsia="Times New Roman" w:cs="Arial"/>
          <w:kern w:val="0"/>
          <w:lang w:eastAsia="en-GB"/>
          <w14:ligatures w14:val="none"/>
        </w:rPr>
      </w:pPr>
      <w:bookmarkStart w:id="7" w:name="_Ref162015167"/>
      <w:r>
        <w:t xml:space="preserve">Figure </w:t>
      </w:r>
      <w:r w:rsidR="002435D6">
        <w:fldChar w:fldCharType="begin"/>
      </w:r>
      <w:r w:rsidR="002435D6">
        <w:instrText xml:space="preserve"> SEQ Figure \* ARABIC </w:instrText>
      </w:r>
      <w:r w:rsidR="002435D6">
        <w:fldChar w:fldCharType="separate"/>
      </w:r>
      <w:r w:rsidR="00D939AB">
        <w:rPr>
          <w:noProof/>
        </w:rPr>
        <w:t>1</w:t>
      </w:r>
      <w:r w:rsidR="002435D6">
        <w:rPr>
          <w:noProof/>
        </w:rPr>
        <w:fldChar w:fldCharType="end"/>
      </w:r>
      <w:bookmarkEnd w:id="7"/>
      <w:r>
        <w:t xml:space="preserve">. </w:t>
      </w:r>
      <w:r w:rsidR="00CF0A1C" w:rsidRPr="00CF0A1C">
        <w:t>The ALTERNATIVE platform concepts. Source: ALTERNATIVE.</w:t>
      </w:r>
    </w:p>
    <w:p w14:paraId="75822CE9" w14:textId="51169F7B" w:rsidR="007E5171" w:rsidRDefault="00996235" w:rsidP="00384873">
      <w:pPr>
        <w:rPr>
          <w:rFonts w:eastAsia="Times New Roman" w:cs="Arial"/>
          <w:kern w:val="0"/>
          <w:lang w:eastAsia="en-GB"/>
          <w14:ligatures w14:val="none"/>
        </w:rPr>
      </w:pPr>
      <w:r>
        <w:rPr>
          <w:rFonts w:eastAsia="Times New Roman" w:cs="Arial"/>
          <w:kern w:val="0"/>
          <w:lang w:eastAsia="en-GB"/>
          <w14:ligatures w14:val="none"/>
        </w:rPr>
        <w:t xml:space="preserve">The </w:t>
      </w:r>
      <w:r w:rsidR="000C2C7D">
        <w:rPr>
          <w:rFonts w:eastAsia="Times New Roman" w:cs="Arial"/>
          <w:kern w:val="0"/>
          <w:lang w:eastAsia="en-GB"/>
          <w14:ligatures w14:val="none"/>
        </w:rPr>
        <w:t xml:space="preserve">ALTERNATIVE </w:t>
      </w:r>
      <w:r>
        <w:rPr>
          <w:rFonts w:eastAsia="Times New Roman" w:cs="Arial"/>
          <w:kern w:val="0"/>
          <w:lang w:eastAsia="en-GB"/>
          <w14:ligatures w14:val="none"/>
        </w:rPr>
        <w:t xml:space="preserve">platform has been constructed using </w:t>
      </w:r>
      <w:r w:rsidR="001A2068">
        <w:rPr>
          <w:rFonts w:eastAsia="Times New Roman" w:cs="Arial"/>
          <w:kern w:val="0"/>
          <w:lang w:eastAsia="en-GB"/>
          <w14:ligatures w14:val="none"/>
        </w:rPr>
        <w:t xml:space="preserve">research </w:t>
      </w:r>
      <w:r w:rsidR="00013B0F">
        <w:rPr>
          <w:rFonts w:eastAsia="Times New Roman" w:cs="Arial"/>
          <w:kern w:val="0"/>
          <w:lang w:eastAsia="en-GB"/>
          <w14:ligatures w14:val="none"/>
        </w:rPr>
        <w:t xml:space="preserve">fed directly </w:t>
      </w:r>
      <w:r w:rsidR="00700979">
        <w:rPr>
          <w:rFonts w:eastAsia="Times New Roman" w:cs="Arial"/>
          <w:kern w:val="0"/>
          <w:lang w:eastAsia="en-GB"/>
          <w14:ligatures w14:val="none"/>
        </w:rPr>
        <w:t>from</w:t>
      </w:r>
      <w:r w:rsidR="007433FA">
        <w:rPr>
          <w:rFonts w:eastAsia="Times New Roman" w:cs="Arial"/>
          <w:kern w:val="0"/>
          <w:lang w:eastAsia="en-GB"/>
          <w14:ligatures w14:val="none"/>
        </w:rPr>
        <w:t xml:space="preserve"> </w:t>
      </w:r>
      <w:r>
        <w:rPr>
          <w:rFonts w:eastAsia="Times New Roman" w:cs="Arial"/>
          <w:kern w:val="0"/>
          <w:lang w:eastAsia="en-GB"/>
          <w14:ligatures w14:val="none"/>
        </w:rPr>
        <w:t xml:space="preserve">a </w:t>
      </w:r>
      <w:r w:rsidR="007433FA">
        <w:rPr>
          <w:rFonts w:eastAsia="Times New Roman" w:cs="Arial"/>
          <w:kern w:val="0"/>
          <w:lang w:eastAsia="en-GB"/>
          <w14:ligatures w14:val="none"/>
        </w:rPr>
        <w:t xml:space="preserve">series of </w:t>
      </w:r>
      <w:r w:rsidR="007D4D13">
        <w:rPr>
          <w:rFonts w:eastAsia="Times New Roman" w:cs="Arial"/>
          <w:kern w:val="0"/>
          <w:lang w:eastAsia="en-GB"/>
          <w14:ligatures w14:val="none"/>
        </w:rPr>
        <w:t>W</w:t>
      </w:r>
      <w:r w:rsidR="007433FA">
        <w:rPr>
          <w:rFonts w:eastAsia="Times New Roman" w:cs="Arial"/>
          <w:kern w:val="0"/>
          <w:lang w:eastAsia="en-GB"/>
          <w14:ligatures w14:val="none"/>
        </w:rPr>
        <w:t xml:space="preserve">ork </w:t>
      </w:r>
      <w:r w:rsidR="007D4D13">
        <w:rPr>
          <w:rFonts w:eastAsia="Times New Roman" w:cs="Arial"/>
          <w:kern w:val="0"/>
          <w:lang w:eastAsia="en-GB"/>
          <w14:ligatures w14:val="none"/>
        </w:rPr>
        <w:t>P</w:t>
      </w:r>
      <w:r w:rsidR="007433FA">
        <w:rPr>
          <w:rFonts w:eastAsia="Times New Roman" w:cs="Arial"/>
          <w:kern w:val="0"/>
          <w:lang w:eastAsia="en-GB"/>
          <w14:ligatures w14:val="none"/>
        </w:rPr>
        <w:t>ackages.</w:t>
      </w:r>
      <w:r w:rsidR="00EA156A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700979">
        <w:rPr>
          <w:rFonts w:eastAsia="Times New Roman" w:cs="Arial"/>
          <w:kern w:val="0"/>
          <w:lang w:eastAsia="en-GB"/>
          <w14:ligatures w14:val="none"/>
        </w:rPr>
        <w:t>The platform consist</w:t>
      </w:r>
      <w:r w:rsidR="000C2C7D">
        <w:rPr>
          <w:rFonts w:eastAsia="Times New Roman" w:cs="Arial"/>
          <w:kern w:val="0"/>
          <w:lang w:eastAsia="en-GB"/>
          <w14:ligatures w14:val="none"/>
        </w:rPr>
        <w:t>s</w:t>
      </w:r>
      <w:r w:rsidR="00700979">
        <w:rPr>
          <w:rFonts w:eastAsia="Times New Roman" w:cs="Arial"/>
          <w:kern w:val="0"/>
          <w:lang w:eastAsia="en-GB"/>
          <w14:ligatures w14:val="none"/>
        </w:rPr>
        <w:t xml:space="preserve"> of</w:t>
      </w:r>
      <w:r w:rsidR="0055619B" w:rsidRPr="00961245">
        <w:rPr>
          <w:rFonts w:eastAsia="Times New Roman" w:cs="Arial"/>
          <w:kern w:val="0"/>
          <w:lang w:eastAsia="en-GB"/>
          <w14:ligatures w14:val="none"/>
        </w:rPr>
        <w:t xml:space="preserve"> three key</w:t>
      </w:r>
      <w:r w:rsidR="005C4504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F5791A">
        <w:rPr>
          <w:rFonts w:eastAsia="Times New Roman" w:cs="Arial"/>
          <w:kern w:val="0"/>
          <w:lang w:eastAsia="en-GB"/>
          <w14:ligatures w14:val="none"/>
        </w:rPr>
        <w:t xml:space="preserve">systems </w:t>
      </w:r>
      <w:r w:rsidR="00467D16" w:rsidRPr="00961245">
        <w:rPr>
          <w:rFonts w:eastAsia="Times New Roman" w:cs="Arial"/>
          <w:kern w:val="0"/>
          <w:lang w:eastAsia="en-GB"/>
          <w14:ligatures w14:val="none"/>
        </w:rPr>
        <w:t xml:space="preserve">developed to improve </w:t>
      </w:r>
      <w:r w:rsidR="00270B29">
        <w:rPr>
          <w:rFonts w:eastAsia="Times New Roman" w:cs="Arial"/>
          <w:kern w:val="0"/>
          <w:lang w:eastAsia="en-GB"/>
          <w14:ligatures w14:val="none"/>
        </w:rPr>
        <w:t xml:space="preserve">our </w:t>
      </w:r>
      <w:r w:rsidR="00467D16" w:rsidRPr="00961245">
        <w:rPr>
          <w:rFonts w:eastAsia="Times New Roman" w:cs="Arial"/>
          <w:kern w:val="0"/>
          <w:lang w:eastAsia="en-GB"/>
          <w14:ligatures w14:val="none"/>
        </w:rPr>
        <w:t>understanding of the regulatory utility of complex in</w:t>
      </w:r>
      <w:r w:rsidR="00C912EE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467D16" w:rsidRPr="00961245">
        <w:rPr>
          <w:rFonts w:eastAsia="Times New Roman" w:cs="Arial"/>
          <w:kern w:val="0"/>
          <w:lang w:eastAsia="en-GB"/>
          <w14:ligatures w14:val="none"/>
        </w:rPr>
        <w:t>vitro 3D models compared to simpler 2D models</w:t>
      </w:r>
      <w:r w:rsidR="0008628D">
        <w:rPr>
          <w:rFonts w:eastAsia="Times New Roman" w:cs="Arial"/>
          <w:kern w:val="0"/>
          <w:lang w:eastAsia="en-GB"/>
          <w14:ligatures w14:val="none"/>
        </w:rPr>
        <w:t>:</w:t>
      </w:r>
    </w:p>
    <w:p w14:paraId="77C40043" w14:textId="18DE0AA8" w:rsidR="007E5171" w:rsidRDefault="00270B29" w:rsidP="00384873">
      <w:pPr>
        <w:pStyle w:val="ListParagraph"/>
        <w:numPr>
          <w:ilvl w:val="0"/>
          <w:numId w:val="12"/>
        </w:numPr>
        <w:rPr>
          <w:rFonts w:eastAsia="Times New Roman" w:cs="Arial"/>
          <w:kern w:val="0"/>
          <w:lang w:eastAsia="en-GB"/>
          <w14:ligatures w14:val="none"/>
        </w:rPr>
      </w:pPr>
      <w:r>
        <w:rPr>
          <w:rFonts w:eastAsia="Times New Roman" w:cs="Arial"/>
          <w:kern w:val="0"/>
          <w:lang w:eastAsia="en-GB"/>
          <w14:ligatures w14:val="none"/>
        </w:rPr>
        <w:t>a</w:t>
      </w:r>
      <w:r w:rsidR="009A2444" w:rsidRPr="007E5171">
        <w:rPr>
          <w:rFonts w:eastAsia="Times New Roman" w:cs="Arial"/>
          <w:kern w:val="0"/>
          <w:lang w:eastAsia="en-GB"/>
          <w14:ligatures w14:val="none"/>
        </w:rPr>
        <w:t xml:space="preserve"> 3D</w:t>
      </w:r>
      <w:r w:rsidR="00C16C11" w:rsidRPr="007E5171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B1B79" w:rsidRPr="007E5171">
        <w:rPr>
          <w:rFonts w:eastAsia="Times New Roman" w:cs="Arial"/>
          <w:kern w:val="0"/>
          <w:lang w:eastAsia="en-GB"/>
          <w14:ligatures w14:val="none"/>
        </w:rPr>
        <w:t>tissue engineering</w:t>
      </w:r>
      <w:r w:rsidR="009A2444" w:rsidRPr="007E5171">
        <w:rPr>
          <w:rFonts w:eastAsia="Times New Roman" w:cs="Arial"/>
          <w:kern w:val="0"/>
          <w:lang w:eastAsia="en-GB"/>
          <w14:ligatures w14:val="none"/>
        </w:rPr>
        <w:t xml:space="preserve"> in</w:t>
      </w:r>
      <w:r w:rsidR="00F77CDA">
        <w:rPr>
          <w:rFonts w:eastAsia="Times New Roman" w:cs="Arial"/>
          <w:kern w:val="0"/>
          <w:lang w:eastAsia="en-GB"/>
          <w14:ligatures w14:val="none"/>
        </w:rPr>
        <w:t>-</w:t>
      </w:r>
      <w:r w:rsidR="009A2444" w:rsidRPr="007E5171">
        <w:rPr>
          <w:rFonts w:eastAsia="Times New Roman" w:cs="Arial"/>
          <w:kern w:val="0"/>
          <w:lang w:eastAsia="en-GB"/>
          <w14:ligatures w14:val="none"/>
        </w:rPr>
        <w:t>vitro model</w:t>
      </w:r>
      <w:r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B1B79" w:rsidRPr="007E5171">
        <w:rPr>
          <w:rFonts w:eastAsia="Times New Roman" w:cs="Arial"/>
          <w:kern w:val="0"/>
          <w:lang w:eastAsia="en-GB"/>
          <w14:ligatures w14:val="none"/>
        </w:rPr>
        <w:t xml:space="preserve">mimics </w:t>
      </w:r>
      <w:r w:rsidR="00E739E8" w:rsidRPr="007E5171">
        <w:rPr>
          <w:rFonts w:eastAsia="Times New Roman" w:cs="Arial"/>
          <w:kern w:val="0"/>
          <w:lang w:eastAsia="en-GB"/>
          <w14:ligatures w14:val="none"/>
        </w:rPr>
        <w:t xml:space="preserve">young and aged </w:t>
      </w:r>
      <w:r w:rsidR="00EB1B79" w:rsidRPr="007E5171">
        <w:rPr>
          <w:rFonts w:eastAsia="Times New Roman" w:cs="Arial"/>
          <w:kern w:val="0"/>
          <w:lang w:eastAsia="en-GB"/>
          <w14:ligatures w14:val="none"/>
        </w:rPr>
        <w:t xml:space="preserve">human </w:t>
      </w:r>
      <w:r w:rsidR="00EB1B79" w:rsidRPr="001B1B6D">
        <w:rPr>
          <w:rFonts w:eastAsia="Times New Roman" w:cs="Arial"/>
          <w:kern w:val="0"/>
          <w:lang w:eastAsia="en-GB"/>
          <w14:ligatures w14:val="none"/>
        </w:rPr>
        <w:t>cardiac tissue</w:t>
      </w:r>
      <w:r w:rsidR="00925B68">
        <w:rPr>
          <w:rFonts w:cs="Arial"/>
          <w:shd w:val="clear" w:color="auto" w:fill="FFFFFF"/>
        </w:rPr>
        <w:t xml:space="preserve"> </w:t>
      </w:r>
      <w:r w:rsidR="00384873">
        <w:rPr>
          <w:rFonts w:cs="Arial"/>
          <w:shd w:val="clear" w:color="auto" w:fill="FFFFFF"/>
        </w:rPr>
        <w:t xml:space="preserve">that is </w:t>
      </w:r>
      <w:r w:rsidR="001B1B6D" w:rsidRPr="001B1B6D">
        <w:rPr>
          <w:rFonts w:cs="Arial"/>
          <w:shd w:val="clear" w:color="auto" w:fill="FFFFFF"/>
        </w:rPr>
        <w:t xml:space="preserve">integrated into </w:t>
      </w:r>
      <w:r w:rsidR="00925B68">
        <w:rPr>
          <w:rFonts w:cs="Arial"/>
          <w:shd w:val="clear" w:color="auto" w:fill="FFFFFF"/>
        </w:rPr>
        <w:t>a</w:t>
      </w:r>
      <w:r w:rsidR="00925B68" w:rsidRPr="001B1B6D">
        <w:rPr>
          <w:rFonts w:cs="Arial"/>
          <w:shd w:val="clear" w:color="auto" w:fill="FFFFFF"/>
        </w:rPr>
        <w:t xml:space="preserve"> </w:t>
      </w:r>
      <w:r w:rsidR="001B1B6D" w:rsidRPr="001B1B6D">
        <w:rPr>
          <w:rFonts w:cs="Arial"/>
          <w:shd w:val="clear" w:color="auto" w:fill="FFFFFF"/>
        </w:rPr>
        <w:t xml:space="preserve">bioreactor </w:t>
      </w:r>
      <w:r w:rsidR="00925B68">
        <w:rPr>
          <w:rFonts w:cs="Arial"/>
          <w:shd w:val="clear" w:color="auto" w:fill="FFFFFF"/>
        </w:rPr>
        <w:t xml:space="preserve">with sensors </w:t>
      </w:r>
      <w:r w:rsidR="001B1B6D" w:rsidRPr="001B1B6D">
        <w:rPr>
          <w:rFonts w:cs="Arial"/>
          <w:shd w:val="clear" w:color="auto" w:fill="FFFFFF"/>
        </w:rPr>
        <w:t xml:space="preserve">to replicate the cell </w:t>
      </w:r>
      <w:r w:rsidR="005D4ED8" w:rsidRPr="001B1B6D">
        <w:rPr>
          <w:rFonts w:cs="Arial"/>
          <w:shd w:val="clear" w:color="auto" w:fill="FFFFFF"/>
        </w:rPr>
        <w:t>environment</w:t>
      </w:r>
      <w:r w:rsidR="005D4ED8">
        <w:rPr>
          <w:rFonts w:eastAsia="Times New Roman" w:cs="Arial"/>
          <w:kern w:val="0"/>
          <w:lang w:eastAsia="en-GB"/>
          <w14:ligatures w14:val="none"/>
        </w:rPr>
        <w:t>.</w:t>
      </w:r>
    </w:p>
    <w:p w14:paraId="191CFCA0" w14:textId="2E52C821" w:rsidR="007E5171" w:rsidRDefault="00270B29" w:rsidP="00384873">
      <w:pPr>
        <w:pStyle w:val="ListParagraph"/>
        <w:numPr>
          <w:ilvl w:val="0"/>
          <w:numId w:val="12"/>
        </w:numPr>
        <w:rPr>
          <w:rFonts w:eastAsia="Times New Roman" w:cs="Arial"/>
          <w:kern w:val="0"/>
          <w:lang w:eastAsia="en-GB"/>
          <w14:ligatures w14:val="none"/>
        </w:rPr>
      </w:pPr>
      <w:r>
        <w:rPr>
          <w:rFonts w:eastAsia="Times New Roman" w:cs="Arial"/>
          <w:kern w:val="0"/>
          <w:lang w:eastAsia="en-GB"/>
          <w14:ligatures w14:val="none"/>
        </w:rPr>
        <w:t>c</w:t>
      </w:r>
      <w:r w:rsidR="001B1B6D">
        <w:rPr>
          <w:rFonts w:eastAsia="Times New Roman" w:cs="Arial"/>
          <w:kern w:val="0"/>
          <w:lang w:eastAsia="en-GB"/>
          <w14:ligatures w14:val="none"/>
        </w:rPr>
        <w:t>e</w:t>
      </w:r>
      <w:r w:rsidR="001B1B6D" w:rsidRPr="00A66AF3">
        <w:rPr>
          <w:rFonts w:eastAsia="Times New Roman" w:cs="Arial"/>
          <w:kern w:val="0"/>
          <w:lang w:eastAsia="en-GB"/>
          <w14:ligatures w14:val="none"/>
        </w:rPr>
        <w:t xml:space="preserve">llular systems </w:t>
      </w:r>
      <w:r w:rsidR="001B1B6D">
        <w:rPr>
          <w:rFonts w:eastAsia="Times New Roman" w:cs="Arial"/>
          <w:kern w:val="0"/>
          <w:lang w:eastAsia="en-GB"/>
          <w14:ligatures w14:val="none"/>
        </w:rPr>
        <w:t>are</w:t>
      </w:r>
      <w:r w:rsidR="00905B3F">
        <w:rPr>
          <w:rFonts w:eastAsia="Times New Roman" w:cs="Arial"/>
          <w:kern w:val="0"/>
          <w:lang w:eastAsia="en-GB"/>
          <w14:ligatures w14:val="none"/>
        </w:rPr>
        <w:t xml:space="preserve"> monitored and</w:t>
      </w:r>
      <w:r w:rsidR="001B1B6D" w:rsidRPr="00A66AF3">
        <w:rPr>
          <w:rFonts w:eastAsia="Times New Roman" w:cs="Arial"/>
          <w:kern w:val="0"/>
          <w:lang w:eastAsia="en-GB"/>
          <w14:ligatures w14:val="none"/>
        </w:rPr>
        <w:t xml:space="preserve"> analysed </w:t>
      </w:r>
      <w:r w:rsidR="00FC21DC">
        <w:rPr>
          <w:rFonts w:eastAsia="Times New Roman" w:cs="Arial"/>
          <w:kern w:val="0"/>
          <w:lang w:eastAsia="en-GB"/>
          <w14:ligatures w14:val="none"/>
        </w:rPr>
        <w:t>using</w:t>
      </w:r>
      <w:r w:rsidR="001B1B6D" w:rsidRPr="00A66AF3">
        <w:rPr>
          <w:rFonts w:eastAsia="Times New Roman" w:cs="Arial"/>
          <w:kern w:val="0"/>
          <w:lang w:eastAsia="en-GB"/>
          <w14:ligatures w14:val="none"/>
        </w:rPr>
        <w:t xml:space="preserve"> classic biological markers of toxicity and</w:t>
      </w:r>
      <w:r w:rsidR="00D139BD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F61EBE">
        <w:rPr>
          <w:rFonts w:eastAsia="Times New Roman" w:cs="Arial"/>
          <w:kern w:val="0"/>
          <w:lang w:eastAsia="en-GB"/>
          <w14:ligatures w14:val="none"/>
        </w:rPr>
        <w:t xml:space="preserve">by </w:t>
      </w:r>
      <w:r w:rsidR="00D139BD">
        <w:rPr>
          <w:rFonts w:eastAsia="Times New Roman" w:cs="Arial"/>
          <w:kern w:val="0"/>
          <w:lang w:eastAsia="en-GB"/>
          <w14:ligatures w14:val="none"/>
        </w:rPr>
        <w:t>appl</w:t>
      </w:r>
      <w:r w:rsidR="00FC21DC">
        <w:rPr>
          <w:rFonts w:eastAsia="Times New Roman" w:cs="Arial"/>
          <w:kern w:val="0"/>
          <w:lang w:eastAsia="en-GB"/>
          <w14:ligatures w14:val="none"/>
        </w:rPr>
        <w:t>ying</w:t>
      </w:r>
      <w:r w:rsidR="00F413DE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8E397B" w:rsidRPr="007E5171">
        <w:rPr>
          <w:rFonts w:eastAsia="Times New Roman" w:cs="Arial"/>
          <w:kern w:val="0"/>
          <w:lang w:eastAsia="en-GB"/>
          <w14:ligatures w14:val="none"/>
        </w:rPr>
        <w:t xml:space="preserve">multi-omics </w:t>
      </w:r>
      <w:r w:rsidR="00770689">
        <w:rPr>
          <w:rFonts w:eastAsia="Times New Roman" w:cs="Arial"/>
          <w:kern w:val="0"/>
          <w:lang w:eastAsia="en-GB"/>
          <w14:ligatures w14:val="none"/>
        </w:rPr>
        <w:t>approaches</w:t>
      </w:r>
      <w:r w:rsidR="00F413DE">
        <w:rPr>
          <w:rFonts w:eastAsia="Times New Roman" w:cs="Arial"/>
          <w:kern w:val="0"/>
          <w:lang w:eastAsia="en-GB"/>
          <w14:ligatures w14:val="none"/>
        </w:rPr>
        <w:t xml:space="preserve">, </w:t>
      </w:r>
      <w:r w:rsidR="0058479A">
        <w:rPr>
          <w:rFonts w:eastAsia="Times New Roman" w:cs="Arial"/>
          <w:kern w:val="0"/>
          <w:lang w:eastAsia="en-GB"/>
          <w14:ligatures w14:val="none"/>
        </w:rPr>
        <w:t xml:space="preserve">such as </w:t>
      </w:r>
      <w:r w:rsidR="001B1B6D" w:rsidRPr="00A66AF3">
        <w:rPr>
          <w:rFonts w:eastAsia="Times New Roman" w:cs="Arial"/>
          <w:kern w:val="0"/>
          <w:lang w:eastAsia="en-GB"/>
          <w14:ligatures w14:val="none"/>
        </w:rPr>
        <w:t xml:space="preserve">transcriptomics, </w:t>
      </w:r>
      <w:r w:rsidR="00D139BD" w:rsidRPr="00A66AF3">
        <w:rPr>
          <w:rFonts w:eastAsia="Times New Roman" w:cs="Arial"/>
          <w:kern w:val="0"/>
          <w:lang w:eastAsia="en-GB"/>
          <w14:ligatures w14:val="none"/>
        </w:rPr>
        <w:t>proteomics,</w:t>
      </w:r>
      <w:r w:rsidR="001B1B6D" w:rsidRPr="00A66AF3">
        <w:rPr>
          <w:rFonts w:eastAsia="Times New Roman" w:cs="Arial"/>
          <w:kern w:val="0"/>
          <w:lang w:eastAsia="en-GB"/>
          <w14:ligatures w14:val="none"/>
        </w:rPr>
        <w:t xml:space="preserve"> and </w:t>
      </w:r>
      <w:r w:rsidR="005D4ED8" w:rsidRPr="00A66AF3">
        <w:rPr>
          <w:rFonts w:eastAsia="Times New Roman" w:cs="Arial"/>
          <w:kern w:val="0"/>
          <w:lang w:eastAsia="en-GB"/>
          <w14:ligatures w14:val="none"/>
        </w:rPr>
        <w:t>metabolomics</w:t>
      </w:r>
      <w:r w:rsidR="005D4ED8">
        <w:rPr>
          <w:rFonts w:eastAsia="Times New Roman" w:cs="Arial"/>
          <w:kern w:val="0"/>
          <w:lang w:eastAsia="en-GB"/>
          <w14:ligatures w14:val="none"/>
        </w:rPr>
        <w:t>.</w:t>
      </w:r>
    </w:p>
    <w:p w14:paraId="3B9A7FAA" w14:textId="031F2CC7" w:rsidR="0022389E" w:rsidRPr="007E5171" w:rsidRDefault="0055619B" w:rsidP="00384873">
      <w:pPr>
        <w:pStyle w:val="ListParagraph"/>
        <w:numPr>
          <w:ilvl w:val="0"/>
          <w:numId w:val="12"/>
        </w:numPr>
        <w:rPr>
          <w:rFonts w:eastAsia="Times New Roman" w:cs="Arial"/>
          <w:kern w:val="0"/>
          <w:lang w:eastAsia="en-GB"/>
          <w14:ligatures w14:val="none"/>
        </w:rPr>
      </w:pPr>
      <w:r w:rsidRPr="007E5171">
        <w:rPr>
          <w:rFonts w:eastAsia="Times New Roman" w:cs="Arial"/>
          <w:kern w:val="0"/>
          <w:lang w:eastAsia="en-GB"/>
          <w14:ligatures w14:val="none"/>
        </w:rPr>
        <w:t>a machine learning (ML) in</w:t>
      </w:r>
      <w:r w:rsidR="00FC61AB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Pr="007E5171">
        <w:rPr>
          <w:rFonts w:eastAsia="Times New Roman" w:cs="Arial"/>
          <w:kern w:val="0"/>
          <w:lang w:eastAsia="en-GB"/>
          <w14:ligatures w14:val="none"/>
        </w:rPr>
        <w:t xml:space="preserve">silico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>model</w:t>
      </w:r>
      <w:r w:rsidR="00F61EBE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384873">
        <w:rPr>
          <w:rFonts w:eastAsia="Times New Roman" w:cs="Arial"/>
          <w:kern w:val="0"/>
          <w:lang w:eastAsia="en-GB"/>
          <w14:ligatures w14:val="none"/>
        </w:rPr>
        <w:t xml:space="preserve">brings together </w:t>
      </w:r>
      <w:r w:rsidR="00F61EBE">
        <w:rPr>
          <w:rFonts w:eastAsia="Times New Roman" w:cs="Arial"/>
          <w:kern w:val="0"/>
          <w:lang w:eastAsia="en-GB"/>
          <w14:ligatures w14:val="none"/>
        </w:rPr>
        <w:t xml:space="preserve">these </w:t>
      </w:r>
      <w:r w:rsidR="005D4ED8">
        <w:rPr>
          <w:rFonts w:eastAsia="Times New Roman" w:cs="Arial"/>
          <w:kern w:val="0"/>
          <w:lang w:eastAsia="en-GB"/>
          <w14:ligatures w14:val="none"/>
        </w:rPr>
        <w:t>systems and</w:t>
      </w:r>
      <w:r w:rsidR="006A5E95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>analyse</w:t>
      </w:r>
      <w:r w:rsidR="00F61EBE">
        <w:rPr>
          <w:rFonts w:eastAsia="Times New Roman" w:cs="Arial"/>
          <w:kern w:val="0"/>
          <w:lang w:eastAsia="en-GB"/>
          <w14:ligatures w14:val="none"/>
        </w:rPr>
        <w:t>s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F61EBE">
        <w:rPr>
          <w:rFonts w:eastAsia="Times New Roman" w:cs="Arial"/>
          <w:kern w:val="0"/>
          <w:lang w:eastAsia="en-GB"/>
          <w14:ligatures w14:val="none"/>
        </w:rPr>
        <w:t xml:space="preserve">and integrates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>the data collected</w:t>
      </w:r>
      <w:r w:rsidR="006A5E95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 xml:space="preserve">with information already </w:t>
      </w:r>
      <w:r w:rsidR="00384873">
        <w:rPr>
          <w:rFonts w:eastAsia="Times New Roman" w:cs="Arial"/>
          <w:kern w:val="0"/>
          <w:lang w:eastAsia="en-GB"/>
          <w14:ligatures w14:val="none"/>
        </w:rPr>
        <w:t xml:space="preserve">available from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>established databases. The ML in</w:t>
      </w:r>
      <w:r w:rsidR="00FC61AB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 xml:space="preserve">silico tool </w:t>
      </w:r>
      <w:r w:rsidR="00E81C5F">
        <w:rPr>
          <w:rFonts w:eastAsia="Times New Roman" w:cs="Arial"/>
          <w:kern w:val="0"/>
          <w:lang w:eastAsia="en-GB"/>
          <w14:ligatures w14:val="none"/>
        </w:rPr>
        <w:t xml:space="preserve">will </w:t>
      </w:r>
      <w:r w:rsidR="00F234A9">
        <w:rPr>
          <w:rFonts w:eastAsia="Times New Roman" w:cs="Arial"/>
          <w:kern w:val="0"/>
          <w:lang w:eastAsia="en-GB"/>
          <w14:ligatures w14:val="none"/>
        </w:rPr>
        <w:t xml:space="preserve">then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>provide</w:t>
      </w:r>
      <w:r w:rsidR="00E81C5F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 xml:space="preserve">a small set of potential biological toxicity markers to be validated and </w:t>
      </w:r>
      <w:r w:rsidR="001E4FDD">
        <w:rPr>
          <w:rFonts w:eastAsia="Times New Roman" w:cs="Arial"/>
          <w:kern w:val="0"/>
          <w:lang w:eastAsia="en-GB"/>
          <w14:ligatures w14:val="none"/>
        </w:rPr>
        <w:t xml:space="preserve">provide </w:t>
      </w:r>
      <w:r w:rsidR="0022389E" w:rsidRPr="007E5171">
        <w:rPr>
          <w:rFonts w:eastAsia="Times New Roman" w:cs="Arial"/>
          <w:kern w:val="0"/>
          <w:lang w:eastAsia="en-GB"/>
          <w14:ligatures w14:val="none"/>
        </w:rPr>
        <w:t>a new approach for the evaluation of chemical mixtures assessment</w:t>
      </w:r>
      <w:r w:rsidR="002E4E42">
        <w:rPr>
          <w:rFonts w:eastAsia="Times New Roman" w:cs="Arial"/>
          <w:kern w:val="0"/>
          <w:lang w:eastAsia="en-GB"/>
          <w14:ligatures w14:val="none"/>
        </w:rPr>
        <w:t>.</w:t>
      </w:r>
    </w:p>
    <w:p w14:paraId="5A1F4604" w14:textId="77777777" w:rsidR="003E2EB0" w:rsidRDefault="003E2EB0" w:rsidP="00384873">
      <w:pPr>
        <w:spacing w:after="0"/>
        <w:textAlignment w:val="baseline"/>
      </w:pPr>
    </w:p>
    <w:p w14:paraId="5531D492" w14:textId="7C4AA0C8" w:rsidR="00F415A7" w:rsidRDefault="00C62868" w:rsidP="00384873">
      <w:pPr>
        <w:spacing w:after="0"/>
        <w:textAlignment w:val="baseline"/>
        <w:rPr>
          <w:rFonts w:cs="Arial"/>
        </w:rPr>
      </w:pPr>
      <w:r>
        <w:rPr>
          <w:rFonts w:eastAsia="Times New Roman" w:cs="Arial"/>
          <w:kern w:val="0"/>
          <w:lang w:eastAsia="en-GB"/>
          <w14:ligatures w14:val="none"/>
        </w:rPr>
        <w:t>Together</w:t>
      </w:r>
      <w:r w:rsidR="0008628D">
        <w:rPr>
          <w:rFonts w:eastAsia="Times New Roman" w:cs="Arial"/>
          <w:kern w:val="0"/>
          <w:lang w:eastAsia="en-GB"/>
          <w14:ligatures w14:val="none"/>
        </w:rPr>
        <w:t>,</w:t>
      </w:r>
      <w:r>
        <w:rPr>
          <w:rFonts w:eastAsia="Times New Roman" w:cs="Arial"/>
          <w:kern w:val="0"/>
          <w:lang w:eastAsia="en-GB"/>
          <w14:ligatures w14:val="none"/>
        </w:rPr>
        <w:t xml:space="preserve"> th</w:t>
      </w:r>
      <w:r w:rsidR="009F01D4">
        <w:rPr>
          <w:rFonts w:eastAsia="Times New Roman" w:cs="Arial"/>
          <w:kern w:val="0"/>
          <w:lang w:eastAsia="en-GB"/>
          <w14:ligatures w14:val="none"/>
        </w:rPr>
        <w:t>is 3D cardiac tissue</w:t>
      </w:r>
      <w:r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5D33E3">
        <w:rPr>
          <w:rFonts w:eastAsia="Times New Roman" w:cs="Arial"/>
          <w:kern w:val="0"/>
          <w:lang w:eastAsia="en-GB"/>
          <w14:ligatures w14:val="none"/>
        </w:rPr>
        <w:t xml:space="preserve">system and </w:t>
      </w:r>
      <w:r w:rsidR="00676F84">
        <w:rPr>
          <w:rFonts w:eastAsia="Times New Roman" w:cs="Arial"/>
          <w:kern w:val="0"/>
          <w:lang w:eastAsia="en-GB"/>
          <w14:ligatures w14:val="none"/>
        </w:rPr>
        <w:t xml:space="preserve">ML in silico </w:t>
      </w:r>
      <w:r w:rsidR="005D33E3">
        <w:rPr>
          <w:rFonts w:eastAsia="Times New Roman" w:cs="Arial"/>
          <w:kern w:val="0"/>
          <w:lang w:eastAsia="en-GB"/>
          <w14:ligatures w14:val="none"/>
        </w:rPr>
        <w:t xml:space="preserve">model </w:t>
      </w:r>
      <w:r w:rsidR="0034304C" w:rsidRPr="0034304C">
        <w:rPr>
          <w:rFonts w:eastAsia="Times New Roman" w:cs="Arial"/>
          <w:kern w:val="0"/>
          <w:lang w:eastAsia="en-GB"/>
          <w14:ligatures w14:val="none"/>
        </w:rPr>
        <w:t>form a novel risk assessment tool</w:t>
      </w:r>
      <w:r w:rsidR="00D00B3F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384873">
        <w:rPr>
          <w:rFonts w:eastAsia="Times New Roman" w:cs="Arial"/>
          <w:kern w:val="0"/>
          <w:lang w:eastAsia="en-GB"/>
          <w14:ligatures w14:val="none"/>
        </w:rPr>
        <w:t xml:space="preserve">that </w:t>
      </w:r>
      <w:r w:rsidR="00545682">
        <w:rPr>
          <w:rFonts w:eastAsia="Times New Roman" w:cs="Arial"/>
          <w:kern w:val="0"/>
          <w:lang w:eastAsia="en-GB"/>
          <w14:ligatures w14:val="none"/>
        </w:rPr>
        <w:t>will</w:t>
      </w:r>
      <w:r w:rsidR="00692BA1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575C8B" w:rsidRPr="00817DA2">
        <w:rPr>
          <w:rFonts w:cs="Arial"/>
        </w:rPr>
        <w:t>provide close-to-real scenario information on toxicity</w:t>
      </w:r>
      <w:r w:rsidR="00575C8B">
        <w:rPr>
          <w:rFonts w:cs="Arial"/>
        </w:rPr>
        <w:t>.</w:t>
      </w:r>
      <w:r w:rsidR="00410772">
        <w:rPr>
          <w:rFonts w:cs="Arial"/>
        </w:rPr>
        <w:t xml:space="preserve"> </w:t>
      </w:r>
      <w:r w:rsidR="00312F0B">
        <w:rPr>
          <w:rFonts w:cs="Arial"/>
        </w:rPr>
        <w:t xml:space="preserve">The platform </w:t>
      </w:r>
      <w:r w:rsidR="00545682">
        <w:rPr>
          <w:rFonts w:cs="Arial"/>
        </w:rPr>
        <w:t xml:space="preserve">will </w:t>
      </w:r>
      <w:r w:rsidR="00312F0B">
        <w:rPr>
          <w:rFonts w:cs="Arial"/>
        </w:rPr>
        <w:t xml:space="preserve">thus </w:t>
      </w:r>
      <w:r w:rsidR="00384873">
        <w:rPr>
          <w:rFonts w:cs="Arial"/>
        </w:rPr>
        <w:t xml:space="preserve">facilitation the evaluation of </w:t>
      </w:r>
      <w:r w:rsidR="00312F0B" w:rsidRPr="00867A81">
        <w:rPr>
          <w:rFonts w:cs="Arial"/>
        </w:rPr>
        <w:t xml:space="preserve">unpredictable toxicity </w:t>
      </w:r>
      <w:r w:rsidR="00384873">
        <w:rPr>
          <w:rFonts w:cs="Arial"/>
        </w:rPr>
        <w:t>caused by</w:t>
      </w:r>
      <w:r w:rsidR="00312F0B" w:rsidRPr="00867A81">
        <w:rPr>
          <w:rFonts w:cs="Arial"/>
        </w:rPr>
        <w:t xml:space="preserve"> synergistic effects of different chemicals, worsened by the human ageing process.</w:t>
      </w:r>
      <w:r w:rsidR="005044D2">
        <w:rPr>
          <w:rFonts w:cs="Arial"/>
        </w:rPr>
        <w:t xml:space="preserve"> </w:t>
      </w:r>
      <w:r w:rsidR="00A312A5">
        <w:rPr>
          <w:rFonts w:cs="Arial"/>
        </w:rPr>
        <w:t>These ou</w:t>
      </w:r>
      <w:r w:rsidR="005044D2">
        <w:rPr>
          <w:rFonts w:cs="Arial"/>
        </w:rPr>
        <w:t>tputs</w:t>
      </w:r>
      <w:r w:rsidR="00410772">
        <w:rPr>
          <w:rFonts w:cs="Arial"/>
        </w:rPr>
        <w:t xml:space="preserve"> </w:t>
      </w:r>
      <w:r w:rsidR="00BE212A">
        <w:rPr>
          <w:rFonts w:cs="Arial"/>
        </w:rPr>
        <w:t>serve as an instrument to</w:t>
      </w:r>
      <w:r w:rsidR="00575C8B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2302E0">
        <w:rPr>
          <w:rFonts w:eastAsia="Times New Roman" w:cs="Arial"/>
          <w:kern w:val="0"/>
          <w:lang w:eastAsia="en-GB"/>
          <w14:ligatures w14:val="none"/>
        </w:rPr>
        <w:t>achieve</w:t>
      </w:r>
      <w:r w:rsidR="004C1D54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F415A7" w:rsidRPr="00867A81">
        <w:rPr>
          <w:rFonts w:cs="Arial"/>
        </w:rPr>
        <w:t>compl</w:t>
      </w:r>
      <w:r w:rsidR="004C1D54">
        <w:rPr>
          <w:rFonts w:cs="Arial"/>
        </w:rPr>
        <w:t>iance</w:t>
      </w:r>
      <w:r w:rsidR="00F415A7" w:rsidRPr="00867A81">
        <w:rPr>
          <w:rFonts w:cs="Arial"/>
        </w:rPr>
        <w:t xml:space="preserve"> with current regulation</w:t>
      </w:r>
      <w:r w:rsidR="004C1D54">
        <w:rPr>
          <w:rFonts w:cs="Arial"/>
        </w:rPr>
        <w:t>s</w:t>
      </w:r>
      <w:r w:rsidR="00F415A7" w:rsidRPr="00867A81">
        <w:rPr>
          <w:rFonts w:cs="Arial"/>
        </w:rPr>
        <w:t xml:space="preserve"> </w:t>
      </w:r>
      <w:r w:rsidR="00384873">
        <w:rPr>
          <w:rFonts w:cs="Arial"/>
        </w:rPr>
        <w:t>regarding</w:t>
      </w:r>
      <w:r w:rsidR="00F415A7" w:rsidRPr="00867A81">
        <w:rPr>
          <w:rFonts w:cs="Arial"/>
        </w:rPr>
        <w:t xml:space="preserve"> the assessment of chemical </w:t>
      </w:r>
      <w:r w:rsidR="00A312A5" w:rsidRPr="00867A81">
        <w:rPr>
          <w:rFonts w:cs="Arial"/>
        </w:rPr>
        <w:t>compounds</w:t>
      </w:r>
      <w:r w:rsidR="00A312A5">
        <w:rPr>
          <w:rFonts w:cs="Arial"/>
        </w:rPr>
        <w:t xml:space="preserve"> and</w:t>
      </w:r>
      <w:r w:rsidR="00B23701">
        <w:rPr>
          <w:rFonts w:cs="Arial"/>
        </w:rPr>
        <w:t xml:space="preserve"> help </w:t>
      </w:r>
      <w:r w:rsidR="00FC61AB">
        <w:rPr>
          <w:rFonts w:cs="Arial"/>
        </w:rPr>
        <w:t xml:space="preserve">to </w:t>
      </w:r>
      <w:r w:rsidR="00B23701">
        <w:rPr>
          <w:rFonts w:cs="Arial"/>
        </w:rPr>
        <w:t xml:space="preserve">guide the </w:t>
      </w:r>
      <w:r w:rsidR="008807DF">
        <w:rPr>
          <w:rFonts w:cs="Arial"/>
        </w:rPr>
        <w:t xml:space="preserve">application of </w:t>
      </w:r>
      <w:r w:rsidR="00487F0C">
        <w:rPr>
          <w:rFonts w:cs="Arial"/>
        </w:rPr>
        <w:t xml:space="preserve">newly </w:t>
      </w:r>
      <w:r w:rsidR="008807DF">
        <w:rPr>
          <w:rFonts w:cs="Arial"/>
        </w:rPr>
        <w:t>developed methods</w:t>
      </w:r>
      <w:r w:rsidR="00F415A7" w:rsidRPr="00867A81">
        <w:rPr>
          <w:rFonts w:cs="Arial"/>
        </w:rPr>
        <w:t>.</w:t>
      </w:r>
    </w:p>
    <w:p w14:paraId="341E02A0" w14:textId="77777777" w:rsidR="0055619B" w:rsidRPr="00817DA2" w:rsidRDefault="0055619B" w:rsidP="00384873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</w:p>
    <w:p w14:paraId="7E3C199B" w14:textId="77777777" w:rsidR="00D016AF" w:rsidRPr="00817DA2" w:rsidRDefault="00D016AF" w:rsidP="00384873">
      <w:pPr>
        <w:pStyle w:val="Heading20"/>
        <w:rPr>
          <w:rStyle w:val="Hyperlink"/>
          <w:rFonts w:eastAsia="Times New Roman"/>
          <w:b/>
          <w:bCs/>
          <w:color w:val="70AD47" w:themeColor="accent6"/>
          <w:kern w:val="0"/>
          <w:sz w:val="28"/>
          <w:szCs w:val="28"/>
          <w:lang w:eastAsia="en-GB"/>
          <w14:ligatures w14:val="none"/>
        </w:rPr>
      </w:pPr>
      <w:bookmarkStart w:id="8" w:name="_Toc162435150"/>
      <w:r w:rsidRPr="00817DA2">
        <w:rPr>
          <w:rFonts w:eastAsia="Times New Roman"/>
          <w:lang w:eastAsia="en-GB"/>
        </w:rPr>
        <w:t>LIFESAVER</w:t>
      </w:r>
      <w:bookmarkEnd w:id="8"/>
    </w:p>
    <w:p w14:paraId="5AD79B1B" w14:textId="5EF13F9E" w:rsidR="00007250" w:rsidRDefault="002435D6" w:rsidP="00384873">
      <w:pPr>
        <w:rPr>
          <w:rFonts w:eastAsia="Times New Roman" w:cs="Arial"/>
          <w:kern w:val="0"/>
          <w:lang w:eastAsia="en-GB"/>
          <w14:ligatures w14:val="none"/>
        </w:rPr>
      </w:pPr>
      <w:hyperlink r:id="rId10" w:history="1">
        <w:r w:rsidR="00007250" w:rsidRPr="00961245">
          <w:rPr>
            <w:rStyle w:val="Hyperlink"/>
            <w:rFonts w:eastAsia="Times New Roman" w:cs="Arial"/>
            <w:b/>
            <w:bCs/>
            <w:kern w:val="0"/>
            <w:lang w:eastAsia="en-GB"/>
            <w14:ligatures w14:val="none"/>
          </w:rPr>
          <w:t>LIFESAVER</w:t>
        </w:r>
      </w:hyperlink>
      <w:r w:rsidR="00B51B5C">
        <w:rPr>
          <w:rFonts w:eastAsia="Times New Roman" w:cs="Arial"/>
          <w:kern w:val="0"/>
          <w:lang w:eastAsia="en-GB"/>
          <w14:ligatures w14:val="none"/>
        </w:rPr>
        <w:t xml:space="preserve"> is conducting</w:t>
      </w:r>
      <w:r w:rsidR="00007250">
        <w:rPr>
          <w:rFonts w:eastAsia="Times New Roman" w:cs="Arial"/>
          <w:kern w:val="0"/>
          <w:lang w:eastAsia="en-GB"/>
          <w14:ligatures w14:val="none"/>
        </w:rPr>
        <w:t xml:space="preserve"> research</w:t>
      </w:r>
      <w:r w:rsidR="00351821">
        <w:rPr>
          <w:rFonts w:eastAsia="Times New Roman" w:cs="Arial"/>
          <w:kern w:val="0"/>
          <w:lang w:eastAsia="en-GB"/>
          <w14:ligatures w14:val="none"/>
        </w:rPr>
        <w:t>, which</w:t>
      </w:r>
      <w:r w:rsidR="00007250">
        <w:rPr>
          <w:rFonts w:eastAsia="Times New Roman" w:cs="Arial"/>
          <w:kern w:val="0"/>
          <w:lang w:eastAsia="en-GB"/>
          <w14:ligatures w14:val="none"/>
        </w:rPr>
        <w:t xml:space="preserve"> align</w:t>
      </w:r>
      <w:r w:rsidR="00351821">
        <w:rPr>
          <w:rFonts w:eastAsia="Times New Roman" w:cs="Arial"/>
          <w:kern w:val="0"/>
          <w:lang w:eastAsia="en-GB"/>
          <w14:ligatures w14:val="none"/>
        </w:rPr>
        <w:t>s</w:t>
      </w:r>
      <w:r w:rsidR="00007250">
        <w:rPr>
          <w:rFonts w:eastAsia="Times New Roman" w:cs="Arial"/>
          <w:kern w:val="0"/>
          <w:lang w:eastAsia="en-GB"/>
          <w14:ligatures w14:val="none"/>
        </w:rPr>
        <w:t xml:space="preserve"> with</w:t>
      </w:r>
      <w:r w:rsidR="00DE3047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B51B5C">
        <w:rPr>
          <w:rFonts w:eastAsia="Times New Roman" w:cs="Arial"/>
          <w:kern w:val="0"/>
          <w:lang w:eastAsia="en-GB"/>
          <w14:ligatures w14:val="none"/>
        </w:rPr>
        <w:t xml:space="preserve">the </w:t>
      </w:r>
      <w:r w:rsidR="00007250" w:rsidRPr="00817DA2">
        <w:rPr>
          <w:rFonts w:eastAsia="Times New Roman" w:cs="Arial"/>
          <w:kern w:val="0"/>
          <w:lang w:eastAsia="en-GB"/>
          <w14:ligatures w14:val="none"/>
        </w:rPr>
        <w:t>ALTERNATIVE</w:t>
      </w:r>
      <w:r w:rsidR="00DE3047">
        <w:rPr>
          <w:rFonts w:eastAsia="Times New Roman" w:cs="Arial"/>
          <w:kern w:val="0"/>
          <w:lang w:eastAsia="en-GB"/>
          <w14:ligatures w14:val="none"/>
        </w:rPr>
        <w:t xml:space="preserve"> projec</w:t>
      </w:r>
      <w:r w:rsidR="002229F4">
        <w:rPr>
          <w:rFonts w:eastAsia="Times New Roman" w:cs="Arial"/>
          <w:kern w:val="0"/>
          <w:lang w:eastAsia="en-GB"/>
          <w14:ligatures w14:val="none"/>
        </w:rPr>
        <w:t>t</w:t>
      </w:r>
      <w:r w:rsidR="00351821">
        <w:rPr>
          <w:rFonts w:eastAsia="Times New Roman" w:cs="Arial"/>
          <w:kern w:val="0"/>
          <w:lang w:eastAsia="en-GB"/>
          <w14:ligatures w14:val="none"/>
        </w:rPr>
        <w:t>,</w:t>
      </w:r>
      <w:r w:rsidR="002229F4">
        <w:rPr>
          <w:rFonts w:eastAsia="Times New Roman" w:cs="Arial"/>
          <w:kern w:val="0"/>
          <w:lang w:eastAsia="en-GB"/>
          <w14:ligatures w14:val="none"/>
        </w:rPr>
        <w:t xml:space="preserve"> on</w:t>
      </w:r>
      <w:r w:rsidR="00007250" w:rsidRPr="00817DA2">
        <w:rPr>
          <w:rFonts w:eastAsia="Times New Roman" w:cs="Arial"/>
          <w:kern w:val="0"/>
          <w:lang w:eastAsia="en-GB"/>
          <w14:ligatures w14:val="none"/>
        </w:rPr>
        <w:t xml:space="preserve"> in vitro systems</w:t>
      </w:r>
      <w:r w:rsidR="00BF2851">
        <w:rPr>
          <w:rFonts w:eastAsia="Times New Roman" w:cs="Arial"/>
          <w:kern w:val="0"/>
          <w:lang w:eastAsia="en-GB"/>
          <w14:ligatures w14:val="none"/>
        </w:rPr>
        <w:t xml:space="preserve"> to </w:t>
      </w:r>
      <w:r w:rsidR="000B107A">
        <w:rPr>
          <w:rFonts w:eastAsia="Times New Roman" w:cs="Arial"/>
          <w:kern w:val="0"/>
          <w:lang w:eastAsia="en-GB"/>
          <w14:ligatures w14:val="none"/>
        </w:rPr>
        <w:t>minimise</w:t>
      </w:r>
      <w:r w:rsidR="00BF2851">
        <w:rPr>
          <w:rFonts w:eastAsia="Times New Roman" w:cs="Arial"/>
          <w:kern w:val="0"/>
          <w:lang w:eastAsia="en-GB"/>
          <w14:ligatures w14:val="none"/>
        </w:rPr>
        <w:t xml:space="preserve"> the risk of chemical</w:t>
      </w:r>
      <w:r w:rsidR="00427C6D">
        <w:rPr>
          <w:rFonts w:eastAsia="Times New Roman" w:cs="Arial"/>
          <w:kern w:val="0"/>
          <w:lang w:eastAsia="en-GB"/>
          <w14:ligatures w14:val="none"/>
        </w:rPr>
        <w:t xml:space="preserve"> exposures</w:t>
      </w:r>
      <w:r w:rsidR="001F1DBF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427C6D">
        <w:rPr>
          <w:rFonts w:eastAsia="Times New Roman" w:cs="Arial"/>
          <w:kern w:val="0"/>
          <w:lang w:eastAsia="en-GB"/>
          <w14:ligatures w14:val="none"/>
        </w:rPr>
        <w:t>(</w:t>
      </w:r>
      <w:r w:rsidR="00367D75">
        <w:rPr>
          <w:rFonts w:eastAsia="Times New Roman" w:cs="Arial"/>
          <w:kern w:val="0"/>
          <w:lang w:eastAsia="en-GB"/>
          <w14:ligatures w14:val="none"/>
        </w:rPr>
        <w:t xml:space="preserve">e.g. </w:t>
      </w:r>
      <w:r w:rsidR="0099447C">
        <w:rPr>
          <w:rFonts w:eastAsia="Times New Roman" w:cs="Arial"/>
          <w:kern w:val="0"/>
          <w:lang w:eastAsia="en-GB"/>
          <w14:ligatures w14:val="none"/>
        </w:rPr>
        <w:t>PMTs</w:t>
      </w:r>
      <w:r w:rsidR="00427C6D">
        <w:rPr>
          <w:rFonts w:eastAsia="Times New Roman" w:cs="Arial"/>
          <w:kern w:val="0"/>
          <w:lang w:eastAsia="en-GB"/>
          <w14:ligatures w14:val="none"/>
        </w:rPr>
        <w:t>)</w:t>
      </w:r>
      <w:r w:rsidR="00BF2851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A91704">
        <w:rPr>
          <w:rFonts w:eastAsia="Times New Roman" w:cs="Arial"/>
          <w:kern w:val="0"/>
          <w:lang w:eastAsia="en-GB"/>
          <w14:ligatures w14:val="none"/>
        </w:rPr>
        <w:t xml:space="preserve">to </w:t>
      </w:r>
      <w:r w:rsidR="00BF2851">
        <w:rPr>
          <w:rFonts w:eastAsia="Times New Roman" w:cs="Arial"/>
          <w:kern w:val="0"/>
          <w:lang w:eastAsia="en-GB"/>
          <w14:ligatures w14:val="none"/>
        </w:rPr>
        <w:t>human health</w:t>
      </w:r>
      <w:r w:rsidR="002229F4">
        <w:rPr>
          <w:rFonts w:eastAsia="Times New Roman" w:cs="Arial"/>
          <w:kern w:val="0"/>
          <w:lang w:eastAsia="en-GB"/>
          <w14:ligatures w14:val="none"/>
        </w:rPr>
        <w:t xml:space="preserve">. </w:t>
      </w:r>
      <w:r w:rsidR="002C31D0">
        <w:rPr>
          <w:rFonts w:eastAsia="Times New Roman" w:cs="Arial"/>
          <w:kern w:val="0"/>
          <w:lang w:eastAsia="en-GB"/>
          <w14:ligatures w14:val="none"/>
        </w:rPr>
        <w:t>Where ALTERNATIVE</w:t>
      </w:r>
      <w:r w:rsidR="0082409B">
        <w:rPr>
          <w:rFonts w:eastAsia="Times New Roman" w:cs="Arial"/>
          <w:kern w:val="0"/>
          <w:lang w:eastAsia="en-GB"/>
          <w14:ligatures w14:val="none"/>
        </w:rPr>
        <w:t>’s</w:t>
      </w:r>
      <w:r w:rsidR="002C31D0">
        <w:rPr>
          <w:rFonts w:eastAsia="Times New Roman" w:cs="Arial"/>
          <w:kern w:val="0"/>
          <w:lang w:eastAsia="en-GB"/>
          <w14:ligatures w14:val="none"/>
        </w:rPr>
        <w:t xml:space="preserve"> research </w:t>
      </w:r>
      <w:r w:rsidR="0082409B">
        <w:rPr>
          <w:rFonts w:eastAsia="Times New Roman" w:cs="Arial"/>
          <w:kern w:val="0"/>
          <w:lang w:eastAsia="en-GB"/>
          <w14:ligatures w14:val="none"/>
        </w:rPr>
        <w:t xml:space="preserve">focuses </w:t>
      </w:r>
      <w:r w:rsidR="002C31D0">
        <w:rPr>
          <w:rFonts w:eastAsia="Times New Roman" w:cs="Arial"/>
          <w:kern w:val="0"/>
          <w:lang w:eastAsia="en-GB"/>
          <w14:ligatures w14:val="none"/>
        </w:rPr>
        <w:t xml:space="preserve">on </w:t>
      </w:r>
      <w:r w:rsidR="003577E0">
        <w:rPr>
          <w:rFonts w:eastAsia="Times New Roman" w:cs="Arial"/>
          <w:kern w:val="0"/>
          <w:lang w:eastAsia="en-GB"/>
          <w14:ligatures w14:val="none"/>
        </w:rPr>
        <w:t>the cardiotoxic effects of chemicals</w:t>
      </w:r>
      <w:r w:rsidR="002C31D0">
        <w:rPr>
          <w:rFonts w:eastAsia="Times New Roman" w:cs="Arial"/>
          <w:kern w:val="0"/>
          <w:lang w:eastAsia="en-GB"/>
          <w14:ligatures w14:val="none"/>
        </w:rPr>
        <w:t xml:space="preserve">, </w:t>
      </w:r>
      <w:r w:rsidR="002229F4">
        <w:rPr>
          <w:rFonts w:eastAsia="Times New Roman" w:cs="Arial"/>
          <w:kern w:val="0"/>
          <w:lang w:eastAsia="en-GB"/>
          <w14:ligatures w14:val="none"/>
        </w:rPr>
        <w:t>LIFESAVER</w:t>
      </w:r>
      <w:r w:rsidR="002C31D0">
        <w:rPr>
          <w:rFonts w:eastAsia="Times New Roman" w:cs="Arial"/>
          <w:kern w:val="0"/>
          <w:lang w:eastAsia="en-GB"/>
          <w14:ligatures w14:val="none"/>
        </w:rPr>
        <w:t>’s</w:t>
      </w:r>
      <w:r w:rsidR="002229F4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BF2851">
        <w:rPr>
          <w:rFonts w:eastAsia="Times New Roman" w:cs="Arial"/>
          <w:kern w:val="0"/>
          <w:lang w:eastAsia="en-GB"/>
          <w14:ligatures w14:val="none"/>
        </w:rPr>
        <w:t xml:space="preserve">research </w:t>
      </w:r>
      <w:r w:rsidR="009979C4">
        <w:rPr>
          <w:rFonts w:eastAsia="Times New Roman" w:cs="Arial"/>
          <w:kern w:val="0"/>
          <w:lang w:eastAsia="en-GB"/>
          <w14:ligatures w14:val="none"/>
        </w:rPr>
        <w:t xml:space="preserve">is aimed at predicting </w:t>
      </w:r>
      <w:r w:rsidR="009979C4" w:rsidRPr="00817DA2">
        <w:rPr>
          <w:rFonts w:cs="Arial"/>
        </w:rPr>
        <w:t xml:space="preserve">the risk of chemicals </w:t>
      </w:r>
      <w:r w:rsidR="00A91704">
        <w:rPr>
          <w:rFonts w:cs="Arial"/>
        </w:rPr>
        <w:t>for</w:t>
      </w:r>
      <w:r w:rsidR="00A91704" w:rsidRPr="00817DA2">
        <w:rPr>
          <w:rFonts w:cs="Arial"/>
        </w:rPr>
        <w:t xml:space="preserve"> </w:t>
      </w:r>
      <w:r w:rsidR="009979C4" w:rsidRPr="00817DA2">
        <w:rPr>
          <w:rFonts w:cs="Arial"/>
        </w:rPr>
        <w:t>unborn foetuses</w:t>
      </w:r>
      <w:r w:rsidR="009979C4">
        <w:rPr>
          <w:rFonts w:cs="Arial"/>
        </w:rPr>
        <w:t>.</w:t>
      </w:r>
      <w:r w:rsidR="00351821">
        <w:rPr>
          <w:rFonts w:eastAsia="Times New Roman" w:cs="Arial"/>
          <w:kern w:val="0"/>
          <w:lang w:eastAsia="en-GB"/>
          <w14:ligatures w14:val="none"/>
        </w:rPr>
        <w:t xml:space="preserve"> T</w:t>
      </w:r>
      <w:r w:rsidR="00216713">
        <w:rPr>
          <w:rFonts w:eastAsia="Times New Roman" w:cs="Arial"/>
          <w:kern w:val="0"/>
          <w:lang w:eastAsia="en-GB"/>
          <w14:ligatures w14:val="none"/>
        </w:rPr>
        <w:t>he project</w:t>
      </w:r>
      <w:r w:rsidR="004553CC">
        <w:rPr>
          <w:rFonts w:eastAsia="Times New Roman" w:cs="Arial"/>
          <w:kern w:val="0"/>
          <w:lang w:eastAsia="en-GB"/>
          <w14:ligatures w14:val="none"/>
        </w:rPr>
        <w:t xml:space="preserve"> ha</w:t>
      </w:r>
      <w:r w:rsidR="00216713">
        <w:rPr>
          <w:rFonts w:eastAsia="Times New Roman" w:cs="Arial"/>
          <w:kern w:val="0"/>
          <w:lang w:eastAsia="en-GB"/>
          <w14:ligatures w14:val="none"/>
        </w:rPr>
        <w:t>s</w:t>
      </w:r>
      <w:r w:rsidR="004553CC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007250" w:rsidRPr="00817DA2">
        <w:rPr>
          <w:rFonts w:eastAsia="Times New Roman" w:cs="Arial"/>
          <w:kern w:val="0"/>
          <w:lang w:eastAsia="en-GB"/>
          <w14:ligatures w14:val="none"/>
        </w:rPr>
        <w:t>develop</w:t>
      </w:r>
      <w:r w:rsidR="004553CC">
        <w:rPr>
          <w:rFonts w:eastAsia="Times New Roman" w:cs="Arial"/>
          <w:kern w:val="0"/>
          <w:lang w:eastAsia="en-GB"/>
          <w14:ligatures w14:val="none"/>
        </w:rPr>
        <w:t>ed</w:t>
      </w:r>
      <w:r w:rsidR="00E95C62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365AC1">
        <w:rPr>
          <w:rFonts w:eastAsia="Times New Roman" w:cs="Arial"/>
          <w:kern w:val="0"/>
          <w:lang w:eastAsia="en-GB"/>
          <w14:ligatures w14:val="none"/>
        </w:rPr>
        <w:t xml:space="preserve">a </w:t>
      </w:r>
      <w:r w:rsidR="00007250" w:rsidRPr="00817DA2">
        <w:rPr>
          <w:rFonts w:eastAsia="Times New Roman" w:cs="Arial"/>
          <w:kern w:val="0"/>
          <w:lang w:eastAsia="en-GB"/>
          <w14:ligatures w14:val="none"/>
        </w:rPr>
        <w:t xml:space="preserve">hybrid </w:t>
      </w:r>
      <w:r w:rsidR="00007250" w:rsidRPr="00817DA2">
        <w:rPr>
          <w:rFonts w:cs="Arial"/>
        </w:rPr>
        <w:t xml:space="preserve">digital in silico/in vitro </w:t>
      </w:r>
      <w:r w:rsidR="00007250" w:rsidRPr="00817DA2">
        <w:rPr>
          <w:rFonts w:cs="Arial"/>
        </w:rPr>
        <w:lastRenderedPageBreak/>
        <w:t>(</w:t>
      </w:r>
      <w:proofErr w:type="spellStart"/>
      <w:r w:rsidR="00007250" w:rsidRPr="00817DA2">
        <w:rPr>
          <w:rFonts w:cs="Arial"/>
        </w:rPr>
        <w:t>biodigital</w:t>
      </w:r>
      <w:proofErr w:type="spellEnd"/>
      <w:r w:rsidR="00007250" w:rsidRPr="00817DA2">
        <w:rPr>
          <w:rFonts w:cs="Arial"/>
        </w:rPr>
        <w:t xml:space="preserve">) </w:t>
      </w:r>
      <w:r w:rsidR="00E04112">
        <w:rPr>
          <w:rFonts w:cs="Arial"/>
        </w:rPr>
        <w:t xml:space="preserve">twin </w:t>
      </w:r>
      <w:r w:rsidR="00E04112" w:rsidRPr="00817DA2">
        <w:rPr>
          <w:rFonts w:cs="Arial"/>
        </w:rPr>
        <w:t>modelling system</w:t>
      </w:r>
      <w:r w:rsidR="00351821">
        <w:rPr>
          <w:rFonts w:cs="Arial"/>
        </w:rPr>
        <w:t>, which combines</w:t>
      </w:r>
      <w:r w:rsidR="00007250">
        <w:rPr>
          <w:rFonts w:cs="Arial"/>
        </w:rPr>
        <w:t xml:space="preserve"> several innovative technologies</w:t>
      </w:r>
      <w:r w:rsidR="00351821">
        <w:rPr>
          <w:rFonts w:cs="Arial"/>
        </w:rPr>
        <w:t xml:space="preserve"> to</w:t>
      </w:r>
      <w:r w:rsidR="00E04112">
        <w:rPr>
          <w:rFonts w:cs="Arial"/>
        </w:rPr>
        <w:t xml:space="preserve"> </w:t>
      </w:r>
      <w:r w:rsidR="00007250" w:rsidRPr="00817DA2">
        <w:rPr>
          <w:rFonts w:cs="Arial"/>
        </w:rPr>
        <w:t>emulate prenatal conditions in the vicinity of the uterine/placental interface</w:t>
      </w:r>
      <w:r w:rsidR="004553CC">
        <w:rPr>
          <w:rFonts w:cs="Arial"/>
        </w:rPr>
        <w:t>.</w:t>
      </w:r>
      <w:r w:rsidR="00007250" w:rsidRPr="00817DA2">
        <w:rPr>
          <w:rFonts w:eastAsia="Times New Roman" w:cs="Arial"/>
          <w:kern w:val="0"/>
          <w:lang w:eastAsia="en-GB"/>
          <w14:ligatures w14:val="none"/>
        </w:rPr>
        <w:t xml:space="preserve"> </w:t>
      </w:r>
    </w:p>
    <w:p w14:paraId="2963A0B1" w14:textId="2059B202" w:rsidR="003A3438" w:rsidRPr="00961245" w:rsidRDefault="00216713" w:rsidP="00384873">
      <w:pPr>
        <w:rPr>
          <w:rFonts w:cs="Arial"/>
        </w:rPr>
      </w:pPr>
      <w:r>
        <w:rPr>
          <w:rFonts w:eastAsia="Times New Roman" w:cs="Arial"/>
          <w:kern w:val="0"/>
          <w:lang w:eastAsia="en-GB"/>
          <w14:ligatures w14:val="none"/>
        </w:rPr>
        <w:t>Research focuse</w:t>
      </w:r>
      <w:r w:rsidR="00351821">
        <w:rPr>
          <w:rFonts w:eastAsia="Times New Roman" w:cs="Arial"/>
          <w:kern w:val="0"/>
          <w:lang w:eastAsia="en-GB"/>
          <w14:ligatures w14:val="none"/>
        </w:rPr>
        <w:t>s</w:t>
      </w:r>
      <w:r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Pr="00817DA2">
        <w:rPr>
          <w:rFonts w:eastAsia="Times New Roman" w:cs="Arial"/>
          <w:kern w:val="0"/>
          <w:lang w:eastAsia="en-GB"/>
          <w14:ligatures w14:val="none"/>
        </w:rPr>
        <w:t>on experimental screening and digital pre-screening</w:t>
      </w:r>
      <w:r>
        <w:rPr>
          <w:rFonts w:eastAsia="Times New Roman" w:cs="Arial"/>
          <w:kern w:val="0"/>
          <w:lang w:eastAsia="en-GB"/>
          <w14:ligatures w14:val="none"/>
        </w:rPr>
        <w:t>, alongside the</w:t>
      </w:r>
      <w:r w:rsidRPr="00817DA2">
        <w:rPr>
          <w:rFonts w:eastAsia="Times New Roman" w:cs="Arial"/>
          <w:kern w:val="0"/>
          <w:lang w:eastAsia="en-GB"/>
          <w14:ligatures w14:val="none"/>
        </w:rPr>
        <w:t xml:space="preserve"> </w:t>
      </w:r>
      <w:r>
        <w:rPr>
          <w:rFonts w:eastAsia="Times New Roman" w:cs="Arial"/>
          <w:kern w:val="0"/>
          <w:lang w:eastAsia="en-GB"/>
          <w14:ligatures w14:val="none"/>
        </w:rPr>
        <w:t xml:space="preserve">digital </w:t>
      </w:r>
      <w:r w:rsidRPr="00817DA2">
        <w:rPr>
          <w:rFonts w:eastAsia="Times New Roman" w:cs="Arial"/>
          <w:kern w:val="0"/>
          <w:lang w:eastAsia="en-GB"/>
          <w14:ligatures w14:val="none"/>
        </w:rPr>
        <w:t>analysis of chemicals and pharmaceuticals</w:t>
      </w:r>
      <w:r w:rsidR="00A91704">
        <w:rPr>
          <w:rFonts w:eastAsia="Times New Roman" w:cs="Arial"/>
          <w:kern w:val="0"/>
          <w:lang w:eastAsia="en-GB"/>
          <w14:ligatures w14:val="none"/>
        </w:rPr>
        <w:t>’</w:t>
      </w:r>
      <w:r w:rsidRPr="00817DA2">
        <w:rPr>
          <w:rFonts w:eastAsia="Times New Roman" w:cs="Arial"/>
          <w:kern w:val="0"/>
          <w:lang w:eastAsia="en-GB"/>
          <w14:ligatures w14:val="none"/>
        </w:rPr>
        <w:t xml:space="preserve"> potential to cross placental tissues barriers</w:t>
      </w:r>
      <w:r>
        <w:rPr>
          <w:rFonts w:eastAsia="Times New Roman" w:cs="Arial"/>
          <w:kern w:val="0"/>
          <w:lang w:eastAsia="en-GB"/>
          <w14:ligatures w14:val="none"/>
        </w:rPr>
        <w:t xml:space="preserve">. </w:t>
      </w:r>
      <w:r w:rsidR="00B93CF6">
        <w:rPr>
          <w:rFonts w:cs="Arial"/>
        </w:rPr>
        <w:t xml:space="preserve">The overarching aim </w:t>
      </w:r>
      <w:r w:rsidR="00351821">
        <w:rPr>
          <w:rFonts w:cs="Arial"/>
        </w:rPr>
        <w:t>of the project is to</w:t>
      </w:r>
      <w:r w:rsidR="00351821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B93CF6" w:rsidRPr="00817DA2">
        <w:rPr>
          <w:rFonts w:eastAsia="Times New Roman" w:cs="Arial"/>
          <w:kern w:val="0"/>
          <w:lang w:eastAsia="en-GB"/>
          <w14:ligatures w14:val="none"/>
        </w:rPr>
        <w:t>reduc</w:t>
      </w:r>
      <w:r w:rsidR="00351821">
        <w:rPr>
          <w:rFonts w:eastAsia="Times New Roman" w:cs="Arial"/>
          <w:kern w:val="0"/>
          <w:lang w:eastAsia="en-GB"/>
          <w14:ligatures w14:val="none"/>
        </w:rPr>
        <w:t>e</w:t>
      </w:r>
      <w:r w:rsidR="00B93CF6" w:rsidRPr="00817DA2">
        <w:rPr>
          <w:rFonts w:eastAsia="Times New Roman" w:cs="Arial"/>
          <w:kern w:val="0"/>
          <w:lang w:eastAsia="en-GB"/>
          <w14:ligatures w14:val="none"/>
        </w:rPr>
        <w:t xml:space="preserve"> neonatal and infant death rates within Europe</w:t>
      </w:r>
      <w:r w:rsidR="00B93CF6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351821">
        <w:rPr>
          <w:rFonts w:eastAsia="Times New Roman" w:cs="Arial"/>
          <w:kern w:val="0"/>
          <w:lang w:eastAsia="en-GB"/>
          <w14:ligatures w14:val="none"/>
        </w:rPr>
        <w:t>by</w:t>
      </w:r>
      <w:r w:rsidR="00B93CF6" w:rsidRPr="003575E2">
        <w:rPr>
          <w:rFonts w:eastAsia="Times New Roman" w:cs="Arial"/>
          <w:kern w:val="0"/>
          <w:lang w:eastAsia="en-GB"/>
          <w14:ligatures w14:val="none"/>
        </w:rPr>
        <w:t xml:space="preserve"> generat</w:t>
      </w:r>
      <w:r w:rsidR="00B93CF6">
        <w:rPr>
          <w:rFonts w:eastAsia="Times New Roman" w:cs="Arial"/>
          <w:kern w:val="0"/>
          <w:lang w:eastAsia="en-GB"/>
          <w14:ligatures w14:val="none"/>
        </w:rPr>
        <w:t xml:space="preserve">ing </w:t>
      </w:r>
      <w:r w:rsidR="00B93CF6" w:rsidRPr="003575E2">
        <w:rPr>
          <w:rFonts w:eastAsia="Times New Roman" w:cs="Arial"/>
          <w:kern w:val="0"/>
          <w:lang w:eastAsia="en-GB"/>
          <w14:ligatures w14:val="none"/>
        </w:rPr>
        <w:t>and validat</w:t>
      </w:r>
      <w:r w:rsidR="00B93CF6">
        <w:rPr>
          <w:rFonts w:eastAsia="Times New Roman" w:cs="Arial"/>
          <w:kern w:val="0"/>
          <w:lang w:eastAsia="en-GB"/>
          <w14:ligatures w14:val="none"/>
        </w:rPr>
        <w:t>ing</w:t>
      </w:r>
      <w:r w:rsidR="00B93CF6" w:rsidRPr="003575E2">
        <w:rPr>
          <w:rFonts w:eastAsia="Times New Roman" w:cs="Arial"/>
          <w:kern w:val="0"/>
          <w:lang w:eastAsia="en-GB"/>
          <w14:ligatures w14:val="none"/>
        </w:rPr>
        <w:t xml:space="preserve"> data that forecast</w:t>
      </w:r>
      <w:r w:rsidR="00A91704">
        <w:rPr>
          <w:rFonts w:eastAsia="Times New Roman" w:cs="Arial"/>
          <w:kern w:val="0"/>
          <w:lang w:eastAsia="en-GB"/>
          <w14:ligatures w14:val="none"/>
        </w:rPr>
        <w:t>s</w:t>
      </w:r>
      <w:r w:rsidR="00B93CF6" w:rsidRPr="003575E2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6E58EE">
        <w:rPr>
          <w:rFonts w:eastAsia="Times New Roman" w:cs="Arial"/>
          <w:kern w:val="0"/>
          <w:lang w:eastAsia="en-GB"/>
          <w14:ligatures w14:val="none"/>
        </w:rPr>
        <w:t xml:space="preserve">the </w:t>
      </w:r>
      <w:r w:rsidR="00B93CF6" w:rsidRPr="003575E2">
        <w:rPr>
          <w:rFonts w:eastAsia="Times New Roman" w:cs="Arial"/>
          <w:kern w:val="0"/>
          <w:lang w:eastAsia="en-GB"/>
          <w14:ligatures w14:val="none"/>
        </w:rPr>
        <w:t>potential effects of environmental</w:t>
      </w:r>
      <w:r w:rsidR="00B93CF6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B93CF6" w:rsidRPr="003575E2">
        <w:rPr>
          <w:rFonts w:eastAsia="Times New Roman" w:cs="Arial"/>
          <w:kern w:val="0"/>
          <w:lang w:eastAsia="en-GB"/>
          <w14:ligatures w14:val="none"/>
        </w:rPr>
        <w:t xml:space="preserve">pollutants and drug treatments </w:t>
      </w:r>
      <w:r w:rsidR="006E58EE">
        <w:rPr>
          <w:rFonts w:eastAsia="Times New Roman" w:cs="Arial"/>
          <w:kern w:val="0"/>
          <w:lang w:eastAsia="en-GB"/>
          <w14:ligatures w14:val="none"/>
        </w:rPr>
        <w:t>on</w:t>
      </w:r>
      <w:r w:rsidR="00B93CF6" w:rsidRPr="003575E2">
        <w:rPr>
          <w:rFonts w:eastAsia="Times New Roman" w:cs="Arial"/>
          <w:kern w:val="0"/>
          <w:lang w:eastAsia="en-GB"/>
          <w14:ligatures w14:val="none"/>
        </w:rPr>
        <w:t xml:space="preserve"> pregnant women</w:t>
      </w:r>
      <w:r w:rsidR="00A91704">
        <w:rPr>
          <w:rFonts w:eastAsia="Times New Roman" w:cs="Arial"/>
          <w:kern w:val="0"/>
          <w:lang w:eastAsia="en-GB"/>
          <w14:ligatures w14:val="none"/>
        </w:rPr>
        <w:t>.</w:t>
      </w:r>
      <w:r w:rsidR="006E58EE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A91704">
        <w:rPr>
          <w:rFonts w:eastAsia="Times New Roman" w:cs="Arial"/>
          <w:kern w:val="0"/>
          <w:lang w:eastAsia="en-GB"/>
          <w14:ligatures w14:val="none"/>
        </w:rPr>
        <w:t>Among</w:t>
      </w:r>
      <w:r w:rsidR="00B93CF6" w:rsidRPr="00817DA2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A01AB1">
        <w:rPr>
          <w:rFonts w:cs="Arial"/>
        </w:rPr>
        <w:t xml:space="preserve">LIFESAVER’s </w:t>
      </w:r>
      <w:r w:rsidR="00A91704">
        <w:rPr>
          <w:rFonts w:cs="Arial"/>
        </w:rPr>
        <w:t xml:space="preserve">core principles is the objective to achieve a </w:t>
      </w:r>
      <w:r>
        <w:rPr>
          <w:rFonts w:cs="Arial"/>
        </w:rPr>
        <w:t>healthier quality of life for babies</w:t>
      </w:r>
      <w:r w:rsidR="00A91704"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_Ref162015288 \h </w:instrText>
      </w:r>
      <w:r w:rsidR="00384873">
        <w:rPr>
          <w:rFonts w:cs="Arial"/>
        </w:rPr>
        <w:instrText xml:space="preserve"> \* MERGEFORMAT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A156A">
        <w:t xml:space="preserve">Figure </w:t>
      </w:r>
      <w:r w:rsidR="00EA156A">
        <w:rPr>
          <w:noProof/>
        </w:rPr>
        <w:t>2</w:t>
      </w:r>
      <w:r>
        <w:rPr>
          <w:rFonts w:cs="Arial"/>
        </w:rPr>
        <w:fldChar w:fldCharType="end"/>
      </w:r>
      <w:r>
        <w:rPr>
          <w:rFonts w:cs="Arial"/>
        </w:rPr>
        <w:t>).</w:t>
      </w:r>
      <w:r w:rsidR="007E765B" w:rsidRPr="00817DA2">
        <w:rPr>
          <w:rFonts w:eastAsia="Times New Roman" w:cs="Arial"/>
          <w:kern w:val="0"/>
          <w:lang w:eastAsia="en-GB"/>
          <w14:ligatures w14:val="none"/>
        </w:rPr>
        <w:t xml:space="preserve"> </w:t>
      </w:r>
    </w:p>
    <w:p w14:paraId="6E1875A6" w14:textId="77777777" w:rsidR="003A3438" w:rsidRDefault="003A3438" w:rsidP="00CD1A75">
      <w:pPr>
        <w:keepNext/>
        <w:jc w:val="center"/>
      </w:pPr>
      <w:r w:rsidRPr="00AF4790">
        <w:rPr>
          <w:rFonts w:eastAsia="Times New Roman" w:cs="Arial"/>
          <w:noProof/>
          <w:kern w:val="0"/>
          <w:lang w:eastAsia="en-GB"/>
          <w14:ligatures w14:val="none"/>
        </w:rPr>
        <w:drawing>
          <wp:inline distT="0" distB="0" distL="0" distR="0" wp14:anchorId="20B9BFA9" wp14:editId="10FA7437">
            <wp:extent cx="5736955" cy="118872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91" r="3612"/>
                    <a:stretch/>
                  </pic:blipFill>
                  <pic:spPr bwMode="auto">
                    <a:xfrm>
                      <a:off x="0" y="0"/>
                      <a:ext cx="5746378" cy="1190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513C4" w14:textId="2C0EC87A" w:rsidR="00AF4790" w:rsidRPr="00A01AB1" w:rsidRDefault="003A3438" w:rsidP="00A91704">
      <w:pPr>
        <w:pStyle w:val="Caption"/>
        <w:jc w:val="center"/>
      </w:pPr>
      <w:bookmarkStart w:id="9" w:name="_Ref162015288"/>
      <w:r>
        <w:t xml:space="preserve">Figure </w:t>
      </w:r>
      <w:r w:rsidR="002435D6">
        <w:fldChar w:fldCharType="begin"/>
      </w:r>
      <w:r w:rsidR="002435D6">
        <w:instrText xml:space="preserve"> SEQ Figure \* ARABIC </w:instrText>
      </w:r>
      <w:r w:rsidR="002435D6">
        <w:fldChar w:fldCharType="separate"/>
      </w:r>
      <w:r w:rsidR="00EA156A">
        <w:rPr>
          <w:noProof/>
        </w:rPr>
        <w:t>2</w:t>
      </w:r>
      <w:r w:rsidR="002435D6">
        <w:rPr>
          <w:noProof/>
        </w:rPr>
        <w:fldChar w:fldCharType="end"/>
      </w:r>
      <w:bookmarkEnd w:id="9"/>
      <w:r>
        <w:t xml:space="preserve">. </w:t>
      </w:r>
      <w:r w:rsidR="00367D75">
        <w:t>LIFESAVER’s</w:t>
      </w:r>
      <w:r w:rsidR="00367D75" w:rsidRPr="00B039F2">
        <w:t xml:space="preserve"> </w:t>
      </w:r>
      <w:r w:rsidRPr="00B039F2">
        <w:t>core concepts. Source: LIFESAVER.</w:t>
      </w:r>
    </w:p>
    <w:p w14:paraId="0955B662" w14:textId="7D4F25B9" w:rsidR="008F543E" w:rsidRDefault="008F543E" w:rsidP="00384873">
      <w:pPr>
        <w:rPr>
          <w:rFonts w:eastAsia="Times New Roman" w:cs="Arial"/>
          <w:kern w:val="0"/>
          <w:lang w:eastAsia="en-GB"/>
          <w14:ligatures w14:val="none"/>
        </w:rPr>
      </w:pPr>
      <w:r w:rsidRPr="002C3AEE">
        <w:rPr>
          <w:rFonts w:eastAsia="Times New Roman" w:cs="Arial"/>
          <w:kern w:val="0"/>
          <w:lang w:eastAsia="en-GB"/>
          <w14:ligatures w14:val="none"/>
        </w:rPr>
        <w:t xml:space="preserve">To achieve </w:t>
      </w:r>
      <w:r w:rsidR="00A91704">
        <w:rPr>
          <w:rFonts w:eastAsia="Times New Roman" w:cs="Arial"/>
          <w:kern w:val="0"/>
          <w:lang w:eastAsia="en-GB"/>
          <w14:ligatures w14:val="none"/>
        </w:rPr>
        <w:t xml:space="preserve">its </w:t>
      </w:r>
      <w:r>
        <w:rPr>
          <w:rFonts w:eastAsia="Times New Roman" w:cs="Arial"/>
          <w:kern w:val="0"/>
          <w:lang w:eastAsia="en-GB"/>
          <w14:ligatures w14:val="none"/>
        </w:rPr>
        <w:t>objectives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within the </w:t>
      </w:r>
      <w:r w:rsidR="00227466" w:rsidRPr="002C3AEE">
        <w:rPr>
          <w:rFonts w:eastAsia="Times New Roman" w:cs="Arial"/>
          <w:kern w:val="0"/>
          <w:lang w:eastAsia="en-GB"/>
          <w14:ligatures w14:val="none"/>
        </w:rPr>
        <w:t>project</w:t>
      </w:r>
      <w:r w:rsidR="00227466">
        <w:rPr>
          <w:rFonts w:eastAsia="Times New Roman" w:cs="Arial"/>
          <w:kern w:val="0"/>
          <w:lang w:eastAsia="en-GB"/>
          <w14:ligatures w14:val="none"/>
        </w:rPr>
        <w:t>’s</w:t>
      </w:r>
      <w:r w:rsidR="00227466" w:rsidRPr="002C3AEE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timeframe, </w:t>
      </w:r>
      <w:r w:rsidR="006E58EE">
        <w:rPr>
          <w:rFonts w:eastAsia="Times New Roman" w:cs="Arial"/>
          <w:kern w:val="0"/>
          <w:lang w:eastAsia="en-GB"/>
          <w14:ligatures w14:val="none"/>
        </w:rPr>
        <w:t>LIFESAVER is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focus</w:t>
      </w:r>
      <w:r w:rsidR="006E58EE">
        <w:rPr>
          <w:rFonts w:eastAsia="Times New Roman" w:cs="Arial"/>
          <w:kern w:val="0"/>
          <w:lang w:eastAsia="en-GB"/>
          <w14:ligatures w14:val="none"/>
        </w:rPr>
        <w:t>ing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6E58EE">
        <w:rPr>
          <w:rFonts w:eastAsia="Times New Roman" w:cs="Arial"/>
          <w:kern w:val="0"/>
          <w:lang w:eastAsia="en-GB"/>
          <w14:ligatures w14:val="none"/>
        </w:rPr>
        <w:t xml:space="preserve">its research 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on detailed analysis of the placental </w:t>
      </w:r>
      <w:r w:rsidR="0099447C" w:rsidRPr="002C3AEE">
        <w:rPr>
          <w:rFonts w:eastAsia="Times New Roman" w:cs="Arial"/>
          <w:kern w:val="0"/>
          <w:lang w:eastAsia="en-GB"/>
          <w14:ligatures w14:val="none"/>
        </w:rPr>
        <w:t>tissues’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barrier functions</w:t>
      </w:r>
      <w:r w:rsidR="006E58EE">
        <w:rPr>
          <w:rFonts w:eastAsia="Times New Roman" w:cs="Arial"/>
          <w:kern w:val="0"/>
          <w:lang w:eastAsia="en-GB"/>
          <w14:ligatures w14:val="none"/>
        </w:rPr>
        <w:t>, rather than on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maternal/foetal ADME (a</w:t>
      </w:r>
      <w:r w:rsidR="00A91704">
        <w:rPr>
          <w:rFonts w:eastAsia="Times New Roman" w:cs="Arial"/>
          <w:kern w:val="0"/>
          <w:lang w:eastAsia="en-GB"/>
          <w14:ligatures w14:val="none"/>
        </w:rPr>
        <w:t>b</w:t>
      </w:r>
      <w:r w:rsidRPr="002C3AEE">
        <w:rPr>
          <w:rFonts w:eastAsia="Times New Roman" w:cs="Arial"/>
          <w:kern w:val="0"/>
          <w:lang w:eastAsia="en-GB"/>
          <w14:ligatures w14:val="none"/>
        </w:rPr>
        <w:t>sorption, distribution, metabolism, excretion) mechanisms</w:t>
      </w:r>
      <w:r w:rsidR="006E58EE">
        <w:rPr>
          <w:rFonts w:eastAsia="Times New Roman" w:cs="Arial"/>
          <w:kern w:val="0"/>
          <w:lang w:eastAsia="en-GB"/>
          <w14:ligatures w14:val="none"/>
        </w:rPr>
        <w:t xml:space="preserve"> or 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toxicology </w:t>
      </w:r>
      <w:r w:rsidR="006E58EE">
        <w:rPr>
          <w:rFonts w:eastAsia="Times New Roman" w:cs="Arial"/>
          <w:kern w:val="0"/>
          <w:lang w:eastAsia="en-GB"/>
          <w14:ligatures w14:val="none"/>
        </w:rPr>
        <w:t>(</w:t>
      </w:r>
      <w:r w:rsidRPr="002C3AEE">
        <w:rPr>
          <w:rFonts w:eastAsia="Times New Roman" w:cs="Arial"/>
          <w:kern w:val="0"/>
          <w:lang w:eastAsia="en-GB"/>
          <w14:ligatures w14:val="none"/>
        </w:rPr>
        <w:t>teratogenicity, genotoxicity etc.</w:t>
      </w:r>
      <w:r w:rsidR="006E58EE">
        <w:rPr>
          <w:rFonts w:eastAsia="Times New Roman" w:cs="Arial"/>
          <w:kern w:val="0"/>
          <w:lang w:eastAsia="en-GB"/>
          <w14:ligatures w14:val="none"/>
        </w:rPr>
        <w:t>)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as the</w:t>
      </w:r>
      <w:r w:rsidR="00DE355D">
        <w:rPr>
          <w:rFonts w:eastAsia="Times New Roman" w:cs="Arial"/>
          <w:kern w:val="0"/>
          <w:lang w:eastAsia="en-GB"/>
          <w14:ligatures w14:val="none"/>
        </w:rPr>
        <w:t>se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6E58EE">
        <w:rPr>
          <w:rFonts w:eastAsia="Times New Roman" w:cs="Arial"/>
          <w:kern w:val="0"/>
          <w:lang w:eastAsia="en-GB"/>
          <w14:ligatures w14:val="none"/>
        </w:rPr>
        <w:t xml:space="preserve">would </w:t>
      </w:r>
      <w:r w:rsidRPr="002C3AEE">
        <w:rPr>
          <w:rFonts w:eastAsia="Times New Roman" w:cs="Arial"/>
          <w:kern w:val="0"/>
          <w:lang w:eastAsia="en-GB"/>
          <w14:ligatures w14:val="none"/>
        </w:rPr>
        <w:t>require specific and separate studies for e</w:t>
      </w:r>
      <w:r w:rsidR="006E58EE">
        <w:rPr>
          <w:rFonts w:eastAsia="Times New Roman" w:cs="Arial"/>
          <w:kern w:val="0"/>
          <w:lang w:eastAsia="en-GB"/>
          <w14:ligatures w14:val="none"/>
        </w:rPr>
        <w:t>ach</w:t>
      </w:r>
      <w:r w:rsidRPr="002C3AEE">
        <w:rPr>
          <w:rFonts w:eastAsia="Times New Roman" w:cs="Arial"/>
          <w:kern w:val="0"/>
          <w:lang w:eastAsia="en-GB"/>
          <w14:ligatures w14:val="none"/>
        </w:rPr>
        <w:t xml:space="preserve"> chosen compound.</w:t>
      </w:r>
    </w:p>
    <w:p w14:paraId="1AD7C198" w14:textId="276F1CC9" w:rsidR="00AF4790" w:rsidRDefault="002F450D" w:rsidP="00384873">
      <w:r>
        <w:rPr>
          <w:rFonts w:eastAsia="Times New Roman" w:cs="Arial"/>
          <w:kern w:val="0"/>
          <w:lang w:eastAsia="en-GB"/>
          <w14:ligatures w14:val="none"/>
        </w:rPr>
        <w:t>LIFESAVER’s</w:t>
      </w:r>
      <w:r w:rsidR="008F543E" w:rsidRPr="00817DA2">
        <w:rPr>
          <w:rFonts w:eastAsia="Times New Roman" w:cs="Arial"/>
          <w:kern w:val="0"/>
          <w:lang w:eastAsia="en-GB"/>
          <w14:ligatures w14:val="none"/>
        </w:rPr>
        <w:t xml:space="preserve"> new, scien</w:t>
      </w:r>
      <w:r w:rsidR="005E4A42">
        <w:rPr>
          <w:rFonts w:eastAsia="Times New Roman" w:cs="Arial"/>
          <w:kern w:val="0"/>
          <w:lang w:eastAsia="en-GB"/>
          <w14:ligatures w14:val="none"/>
        </w:rPr>
        <w:t>ce</w:t>
      </w:r>
      <w:r w:rsidR="008F543E" w:rsidRPr="00817DA2">
        <w:rPr>
          <w:rFonts w:eastAsia="Times New Roman" w:cs="Arial"/>
          <w:kern w:val="0"/>
          <w:lang w:eastAsia="en-GB"/>
          <w14:ligatures w14:val="none"/>
        </w:rPr>
        <w:t xml:space="preserve">-based </w:t>
      </w:r>
      <w:r w:rsidR="00EF7046">
        <w:rPr>
          <w:rFonts w:eastAsia="Times New Roman" w:cs="Arial"/>
          <w:kern w:val="0"/>
          <w:lang w:eastAsia="en-GB"/>
          <w14:ligatures w14:val="none"/>
        </w:rPr>
        <w:t xml:space="preserve">digital </w:t>
      </w:r>
      <w:r w:rsidR="008F543E" w:rsidRPr="00817DA2">
        <w:rPr>
          <w:rFonts w:eastAsia="Times New Roman" w:cs="Arial"/>
          <w:kern w:val="0"/>
          <w:lang w:eastAsia="en-GB"/>
          <w14:ligatures w14:val="none"/>
        </w:rPr>
        <w:t xml:space="preserve">tool will offer a solid </w:t>
      </w:r>
      <w:r w:rsidR="005E4A42">
        <w:rPr>
          <w:rFonts w:eastAsia="Times New Roman" w:cs="Arial"/>
          <w:kern w:val="0"/>
          <w:lang w:eastAsia="en-GB"/>
          <w14:ligatures w14:val="none"/>
        </w:rPr>
        <w:t>basis</w:t>
      </w:r>
      <w:r w:rsidR="005E4A42" w:rsidRPr="00817DA2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8F543E" w:rsidRPr="00817DA2">
        <w:rPr>
          <w:rFonts w:eastAsia="Times New Roman" w:cs="Arial"/>
          <w:kern w:val="0"/>
          <w:lang w:eastAsia="en-GB"/>
          <w14:ligatures w14:val="none"/>
        </w:rPr>
        <w:t>for existing and new compounds</w:t>
      </w:r>
      <w:r w:rsidR="00E14A0C">
        <w:rPr>
          <w:rFonts w:eastAsia="Times New Roman" w:cs="Arial"/>
          <w:kern w:val="0"/>
          <w:lang w:eastAsia="en-GB"/>
          <w14:ligatures w14:val="none"/>
        </w:rPr>
        <w:t>’</w:t>
      </w:r>
      <w:r w:rsidR="008F543E" w:rsidRPr="00817DA2">
        <w:rPr>
          <w:rFonts w:eastAsia="Times New Roman" w:cs="Arial"/>
          <w:kern w:val="0"/>
          <w:lang w:eastAsia="en-GB"/>
          <w14:ligatures w14:val="none"/>
        </w:rPr>
        <w:t xml:space="preserve"> risk classification, regulations</w:t>
      </w:r>
      <w:r w:rsidR="005E4A42">
        <w:rPr>
          <w:rFonts w:eastAsia="Times New Roman" w:cs="Arial"/>
          <w:kern w:val="0"/>
          <w:lang w:eastAsia="en-GB"/>
          <w14:ligatures w14:val="none"/>
        </w:rPr>
        <w:t>,</w:t>
      </w:r>
      <w:r w:rsidR="008F543E" w:rsidRPr="00817DA2">
        <w:rPr>
          <w:rFonts w:eastAsia="Times New Roman" w:cs="Arial"/>
          <w:kern w:val="0"/>
          <w:lang w:eastAsia="en-GB"/>
          <w14:ligatures w14:val="none"/>
        </w:rPr>
        <w:t xml:space="preserve"> and risk assessment/mitigation measures </w:t>
      </w:r>
      <w:r w:rsidR="005E4A42">
        <w:rPr>
          <w:rFonts w:eastAsia="Times New Roman" w:cs="Arial"/>
          <w:kern w:val="0"/>
          <w:lang w:eastAsia="en-GB"/>
          <w14:ligatures w14:val="none"/>
        </w:rPr>
        <w:t>for</w:t>
      </w:r>
      <w:r w:rsidR="005E4A42" w:rsidRPr="00817DA2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8F543E" w:rsidRPr="00817DA2">
        <w:rPr>
          <w:rFonts w:eastAsia="Times New Roman" w:cs="Arial"/>
          <w:kern w:val="0"/>
          <w:lang w:eastAsia="en-GB"/>
          <w14:ligatures w14:val="none"/>
        </w:rPr>
        <w:t>pregnant women and foetal health.</w:t>
      </w:r>
      <w:r w:rsidR="008F543E" w:rsidRPr="00A84D8D">
        <w:rPr>
          <w:rFonts w:cs="Arial"/>
        </w:rPr>
        <w:t xml:space="preserve"> </w:t>
      </w:r>
      <w:r w:rsidR="00AE14A8">
        <w:rPr>
          <w:rFonts w:cs="Arial"/>
        </w:rPr>
        <w:t>The tool</w:t>
      </w:r>
      <w:r w:rsidR="00AE14A8" w:rsidRPr="005928CE">
        <w:rPr>
          <w:rFonts w:cs="Arial"/>
        </w:rPr>
        <w:t xml:space="preserve"> </w:t>
      </w:r>
      <w:r w:rsidR="00AE14A8">
        <w:rPr>
          <w:rFonts w:cs="Arial"/>
        </w:rPr>
        <w:t xml:space="preserve">also </w:t>
      </w:r>
      <w:r w:rsidR="00E14A0C">
        <w:rPr>
          <w:rFonts w:cs="Arial"/>
        </w:rPr>
        <w:t>offers</w:t>
      </w:r>
      <w:r w:rsidR="00AE14A8" w:rsidRPr="005928CE">
        <w:rPr>
          <w:rFonts w:cs="Arial"/>
        </w:rPr>
        <w:t xml:space="preserve"> new market opportunities in digiti</w:t>
      </w:r>
      <w:r w:rsidR="00AE14A8">
        <w:rPr>
          <w:rFonts w:cs="Arial"/>
        </w:rPr>
        <w:t>s</w:t>
      </w:r>
      <w:r w:rsidR="00AE14A8" w:rsidRPr="005928CE">
        <w:rPr>
          <w:rFonts w:cs="Arial"/>
        </w:rPr>
        <w:t>ed</w:t>
      </w:r>
      <w:r w:rsidR="00AE14A8">
        <w:rPr>
          <w:rFonts w:cs="Arial"/>
        </w:rPr>
        <w:t xml:space="preserve"> </w:t>
      </w:r>
      <w:r w:rsidR="00AE14A8" w:rsidRPr="005928CE">
        <w:rPr>
          <w:rFonts w:cs="Arial"/>
        </w:rPr>
        <w:t>solutions for improved health and well-being of pregnant</w:t>
      </w:r>
      <w:r w:rsidR="00AE14A8">
        <w:rPr>
          <w:rFonts w:cs="Arial"/>
        </w:rPr>
        <w:t xml:space="preserve"> </w:t>
      </w:r>
      <w:r w:rsidR="005D4ED8" w:rsidRPr="005928CE">
        <w:rPr>
          <w:rFonts w:cs="Arial"/>
        </w:rPr>
        <w:t>women</w:t>
      </w:r>
      <w:r w:rsidR="005E4A42">
        <w:rPr>
          <w:rFonts w:cs="Arial"/>
        </w:rPr>
        <w:t>. Moreover, it</w:t>
      </w:r>
      <w:r w:rsidR="005D4ED8">
        <w:rPr>
          <w:rFonts w:cs="Arial"/>
        </w:rPr>
        <w:t xml:space="preserve"> </w:t>
      </w:r>
      <w:r w:rsidR="00AE14A8" w:rsidRPr="009B582A">
        <w:rPr>
          <w:rFonts w:cs="Arial"/>
        </w:rPr>
        <w:t>will strengthen the competitiveness and growth of</w:t>
      </w:r>
      <w:r w:rsidR="00AE14A8">
        <w:rPr>
          <w:rFonts w:cs="Arial"/>
        </w:rPr>
        <w:t xml:space="preserve"> </w:t>
      </w:r>
      <w:r w:rsidR="00AE14A8" w:rsidRPr="009B582A">
        <w:rPr>
          <w:rFonts w:cs="Arial"/>
        </w:rPr>
        <w:t xml:space="preserve">companies </w:t>
      </w:r>
      <w:r w:rsidR="00E14A0C">
        <w:rPr>
          <w:rFonts w:cs="Arial"/>
        </w:rPr>
        <w:t xml:space="preserve">that </w:t>
      </w:r>
      <w:r w:rsidR="00AE14A8" w:rsidRPr="009B582A">
        <w:rPr>
          <w:rFonts w:cs="Arial"/>
        </w:rPr>
        <w:t>work in environmental, medical and lab data</w:t>
      </w:r>
      <w:r w:rsidR="00AE14A8">
        <w:rPr>
          <w:rFonts w:cs="Arial"/>
        </w:rPr>
        <w:t xml:space="preserve"> </w:t>
      </w:r>
      <w:r w:rsidR="00AE14A8" w:rsidRPr="009B582A">
        <w:rPr>
          <w:rFonts w:cs="Arial"/>
        </w:rPr>
        <w:t>analysis, bioprinting, tissue and cell engineering, and</w:t>
      </w:r>
      <w:r w:rsidR="00AE14A8">
        <w:rPr>
          <w:rFonts w:cs="Arial"/>
        </w:rPr>
        <w:t xml:space="preserve"> </w:t>
      </w:r>
      <w:r w:rsidR="00AE14A8" w:rsidRPr="009B582A">
        <w:rPr>
          <w:rFonts w:cs="Arial"/>
        </w:rPr>
        <w:t>pharmacology.</w:t>
      </w:r>
      <w:r w:rsidR="00AE14A8">
        <w:rPr>
          <w:rFonts w:cs="Arial"/>
        </w:rPr>
        <w:t xml:space="preserve"> </w:t>
      </w:r>
      <w:r w:rsidR="00F4761E">
        <w:rPr>
          <w:rFonts w:cs="Arial"/>
        </w:rPr>
        <w:t>I</w:t>
      </w:r>
      <w:r w:rsidR="00F4761E" w:rsidRPr="00A84D8D">
        <w:rPr>
          <w:rFonts w:cs="Arial"/>
        </w:rPr>
        <w:t xml:space="preserve">n </w:t>
      </w:r>
      <w:r w:rsidR="00F4761E">
        <w:rPr>
          <w:rFonts w:cs="Arial"/>
        </w:rPr>
        <w:t xml:space="preserve">the </w:t>
      </w:r>
      <w:r w:rsidR="00F4761E" w:rsidRPr="00A84D8D">
        <w:rPr>
          <w:rFonts w:cs="Arial"/>
        </w:rPr>
        <w:t>future</w:t>
      </w:r>
      <w:r w:rsidR="00F4761E">
        <w:rPr>
          <w:rFonts w:cs="Arial"/>
        </w:rPr>
        <w:t>,</w:t>
      </w:r>
      <w:r w:rsidR="00F4761E" w:rsidRPr="00A84D8D">
        <w:rPr>
          <w:rFonts w:cs="Arial"/>
        </w:rPr>
        <w:t xml:space="preserve"> </w:t>
      </w:r>
      <w:r w:rsidR="00F4761E">
        <w:rPr>
          <w:rFonts w:cs="Arial"/>
        </w:rPr>
        <w:t xml:space="preserve">the </w:t>
      </w:r>
      <w:r w:rsidR="00F4761E" w:rsidRPr="00A84D8D">
        <w:rPr>
          <w:rFonts w:cs="Arial"/>
        </w:rPr>
        <w:t xml:space="preserve">LIFESAVER platform </w:t>
      </w:r>
      <w:r w:rsidR="00F4761E">
        <w:rPr>
          <w:rFonts w:cs="Arial"/>
        </w:rPr>
        <w:t xml:space="preserve">will </w:t>
      </w:r>
      <w:r w:rsidR="00F4761E" w:rsidRPr="00A84D8D">
        <w:rPr>
          <w:rFonts w:cs="Arial"/>
        </w:rPr>
        <w:t xml:space="preserve">enable uteri functionalities for </w:t>
      </w:r>
      <w:r w:rsidR="002461DF">
        <w:rPr>
          <w:rFonts w:cs="Arial"/>
        </w:rPr>
        <w:t xml:space="preserve">the </w:t>
      </w:r>
      <w:r w:rsidR="00F4761E" w:rsidRPr="00A84D8D">
        <w:rPr>
          <w:rFonts w:cs="Arial"/>
        </w:rPr>
        <w:t xml:space="preserve">testing </w:t>
      </w:r>
      <w:r w:rsidR="00E14A0C">
        <w:rPr>
          <w:rFonts w:cs="Arial"/>
        </w:rPr>
        <w:t xml:space="preserve">of </w:t>
      </w:r>
      <w:r w:rsidR="00F4761E" w:rsidRPr="00A84D8D">
        <w:rPr>
          <w:rFonts w:cs="Arial"/>
        </w:rPr>
        <w:t>all drugs and chemicals</w:t>
      </w:r>
      <w:r w:rsidR="002461DF">
        <w:rPr>
          <w:rFonts w:cs="Arial"/>
        </w:rPr>
        <w:t xml:space="preserve"> and ultimately </w:t>
      </w:r>
      <w:r w:rsidR="00F4761E" w:rsidRPr="00A84D8D">
        <w:rPr>
          <w:rFonts w:cs="Arial"/>
        </w:rPr>
        <w:t>reduc</w:t>
      </w:r>
      <w:r w:rsidR="002461DF">
        <w:rPr>
          <w:rFonts w:cs="Arial"/>
        </w:rPr>
        <w:t>e</w:t>
      </w:r>
      <w:r w:rsidR="00F4761E" w:rsidRPr="00A84D8D">
        <w:rPr>
          <w:rFonts w:cs="Arial"/>
        </w:rPr>
        <w:t xml:space="preserve"> national healthcare costs.</w:t>
      </w:r>
      <w:r w:rsidR="00F4761E">
        <w:rPr>
          <w:rFonts w:cs="Arial"/>
        </w:rPr>
        <w:t xml:space="preserve"> </w:t>
      </w:r>
    </w:p>
    <w:p w14:paraId="79477F5A" w14:textId="77777777" w:rsidR="009A55BE" w:rsidRDefault="009A55BE" w:rsidP="00384873">
      <w:pPr>
        <w:spacing w:after="0"/>
        <w:textAlignment w:val="baseline"/>
        <w:rPr>
          <w:rFonts w:cs="Arial"/>
        </w:rPr>
      </w:pPr>
    </w:p>
    <w:p w14:paraId="18D2F433" w14:textId="280D3E3C" w:rsidR="00D016AF" w:rsidRPr="00817DA2" w:rsidRDefault="00D016AF" w:rsidP="00384873">
      <w:pPr>
        <w:pStyle w:val="Heading20"/>
        <w:rPr>
          <w:rFonts w:eastAsia="Times New Roman"/>
          <w:kern w:val="0"/>
          <w:u w:val="single"/>
          <w:lang w:eastAsia="en-GB"/>
          <w14:ligatures w14:val="none"/>
        </w:rPr>
      </w:pPr>
      <w:bookmarkStart w:id="10" w:name="_Toc162435151"/>
      <w:r w:rsidRPr="00817DA2">
        <w:rPr>
          <w:rFonts w:eastAsia="Times New Roman"/>
          <w:lang w:eastAsia="en-GB"/>
        </w:rPr>
        <w:t>PANORAMIX</w:t>
      </w:r>
      <w:bookmarkEnd w:id="10"/>
    </w:p>
    <w:p w14:paraId="3F7FE398" w14:textId="6B9967F2" w:rsidR="00D016AF" w:rsidRPr="00817DA2" w:rsidRDefault="002435D6" w:rsidP="00384873">
      <w:pPr>
        <w:spacing w:after="0"/>
        <w:textAlignment w:val="baseline"/>
        <w:rPr>
          <w:rFonts w:eastAsia="Times New Roman" w:cs="Arial"/>
          <w:color w:val="ED7D31" w:themeColor="accent2"/>
          <w:kern w:val="0"/>
          <w:lang w:eastAsia="en-GB"/>
          <w14:ligatures w14:val="none"/>
        </w:rPr>
      </w:pPr>
      <w:hyperlink r:id="rId12" w:history="1">
        <w:r w:rsidR="00D016AF" w:rsidRPr="00961245">
          <w:rPr>
            <w:rStyle w:val="Hyperlink"/>
            <w:rFonts w:eastAsia="Times New Roman" w:cs="Arial"/>
            <w:b/>
            <w:bCs/>
            <w:kern w:val="0"/>
            <w:lang w:eastAsia="en-GB"/>
            <w14:ligatures w14:val="none"/>
          </w:rPr>
          <w:t>PANORAMIX</w:t>
        </w:r>
      </w:hyperlink>
      <w:r w:rsidR="00D016AF" w:rsidRPr="00961245">
        <w:rPr>
          <w:rFonts w:eastAsia="Times New Roman" w:cs="Arial"/>
          <w:b/>
          <w:bCs/>
          <w:color w:val="ED7D31" w:themeColor="accent2"/>
          <w:kern w:val="0"/>
          <w:lang w:eastAsia="en-GB"/>
          <w14:ligatures w14:val="none"/>
        </w:rPr>
        <w:t xml:space="preserve"> </w:t>
      </w:r>
      <w:r w:rsidR="00D016AF" w:rsidRPr="00817DA2">
        <w:rPr>
          <w:rFonts w:eastAsia="Times New Roman" w:cs="Arial"/>
          <w:kern w:val="0"/>
          <w:lang w:eastAsia="en-GB"/>
          <w14:ligatures w14:val="none"/>
        </w:rPr>
        <w:t xml:space="preserve">aims to protect </w:t>
      </w:r>
      <w:r w:rsidR="00357369">
        <w:rPr>
          <w:rFonts w:eastAsia="Times New Roman" w:cs="Arial"/>
          <w:kern w:val="0"/>
          <w:lang w:eastAsia="en-GB"/>
          <w14:ligatures w14:val="none"/>
        </w:rPr>
        <w:t xml:space="preserve">the health of </w:t>
      </w:r>
      <w:r w:rsidR="00D016AF" w:rsidRPr="00817DA2">
        <w:rPr>
          <w:rFonts w:eastAsia="Times New Roman" w:cs="Arial"/>
          <w:kern w:val="0"/>
          <w:lang w:eastAsia="en-GB"/>
          <w14:ligatures w14:val="none"/>
        </w:rPr>
        <w:t xml:space="preserve">EU citizens and the environment </w:t>
      </w:r>
      <w:r w:rsidR="005D4ED8">
        <w:rPr>
          <w:rFonts w:eastAsia="Times New Roman" w:cs="Arial"/>
          <w:kern w:val="0"/>
          <w:lang w:eastAsia="en-GB"/>
          <w14:ligatures w14:val="none"/>
        </w:rPr>
        <w:t>by</w:t>
      </w:r>
      <w:r w:rsidR="00D016AF" w:rsidRPr="00817DA2">
        <w:rPr>
          <w:rFonts w:eastAsia="Times New Roman" w:cs="Arial"/>
          <w:kern w:val="0"/>
          <w:lang w:eastAsia="en-GB"/>
          <w14:ligatures w14:val="none"/>
        </w:rPr>
        <w:t xml:space="preserve"> developing a set of new, concrete tools for conducting mixture risk assessments; </w:t>
      </w:r>
      <w:r w:rsidR="002461DF">
        <w:rPr>
          <w:rFonts w:eastAsia="Times New Roman" w:cs="Arial"/>
          <w:kern w:val="0"/>
          <w:lang w:eastAsia="en-GB"/>
          <w14:ligatures w14:val="none"/>
        </w:rPr>
        <w:t xml:space="preserve">developing </w:t>
      </w:r>
      <w:r w:rsidR="00D016AF" w:rsidRPr="00817DA2">
        <w:rPr>
          <w:rFonts w:eastAsia="Times New Roman" w:cs="Arial"/>
          <w:kern w:val="0"/>
          <w:lang w:eastAsia="en-GB"/>
          <w14:ligatures w14:val="none"/>
        </w:rPr>
        <w:t xml:space="preserve">a novel scientific framework to understand and quantify the risk of chemical mixture exposure across the environment-food-human continuum; and evaluating the risk </w:t>
      </w:r>
      <w:r w:rsidR="002461DF">
        <w:rPr>
          <w:rFonts w:eastAsia="Times New Roman" w:cs="Arial"/>
          <w:kern w:val="0"/>
          <w:lang w:eastAsia="en-GB"/>
          <w14:ligatures w14:val="none"/>
        </w:rPr>
        <w:t>to</w:t>
      </w:r>
      <w:r w:rsidR="00D016AF" w:rsidRPr="00817DA2">
        <w:rPr>
          <w:rFonts w:eastAsia="Times New Roman" w:cs="Arial"/>
          <w:kern w:val="0"/>
          <w:lang w:eastAsia="en-GB"/>
          <w14:ligatures w14:val="none"/>
        </w:rPr>
        <w:t xml:space="preserve"> human health </w:t>
      </w:r>
      <w:r w:rsidR="002461DF">
        <w:rPr>
          <w:rFonts w:eastAsia="Times New Roman" w:cs="Arial"/>
          <w:kern w:val="0"/>
          <w:lang w:eastAsia="en-GB"/>
          <w14:ligatures w14:val="none"/>
        </w:rPr>
        <w:t>from</w:t>
      </w:r>
      <w:r w:rsidR="00D016AF" w:rsidRPr="00817DA2">
        <w:rPr>
          <w:rFonts w:eastAsia="Times New Roman" w:cs="Arial"/>
          <w:kern w:val="0"/>
          <w:lang w:eastAsia="en-GB"/>
          <w14:ligatures w14:val="none"/>
        </w:rPr>
        <w:t xml:space="preserve"> chemical mixtures by focusing on case studies of real-life scenarios.</w:t>
      </w:r>
    </w:p>
    <w:p w14:paraId="284B1D4E" w14:textId="229E4743" w:rsidR="00D016AF" w:rsidRPr="00817DA2" w:rsidRDefault="00D016AF" w:rsidP="00384873">
      <w:pPr>
        <w:spacing w:after="0"/>
        <w:textAlignment w:val="baseline"/>
        <w:rPr>
          <w:rFonts w:eastAsia="Times New Roman" w:cs="Arial"/>
          <w:color w:val="ED7D31" w:themeColor="accent2"/>
          <w:kern w:val="0"/>
          <w:lang w:eastAsia="en-GB"/>
          <w14:ligatures w14:val="none"/>
        </w:rPr>
      </w:pPr>
    </w:p>
    <w:p w14:paraId="7B7FB48F" w14:textId="0B581BEC" w:rsidR="00FB7EF7" w:rsidRPr="004254DE" w:rsidRDefault="00A95BCD" w:rsidP="00384873">
      <w:pPr>
        <w:spacing w:after="0"/>
        <w:textAlignment w:val="baseline"/>
        <w:rPr>
          <w:noProof/>
        </w:rPr>
      </w:pPr>
      <w:r w:rsidRPr="00EB4FF5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89F796C" wp14:editId="0E32F0DE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800100" cy="74676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17000" r="9686" b="10049"/>
                    <a:stretch/>
                  </pic:blipFill>
                  <pic:spPr bwMode="auto">
                    <a:xfrm>
                      <a:off x="0" y="0"/>
                      <a:ext cx="80010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956">
        <w:rPr>
          <w:rFonts w:eastAsia="Times New Roman" w:cs="Arial"/>
          <w:kern w:val="0"/>
          <w:lang w:eastAsia="en-GB"/>
          <w14:ligatures w14:val="none"/>
        </w:rPr>
        <w:t xml:space="preserve">To achieve </w:t>
      </w:r>
      <w:r w:rsidR="00A55936">
        <w:rPr>
          <w:rFonts w:eastAsia="Times New Roman" w:cs="Arial"/>
          <w:kern w:val="0"/>
          <w:lang w:eastAsia="en-GB"/>
          <w14:ligatures w14:val="none"/>
        </w:rPr>
        <w:t>these</w:t>
      </w:r>
      <w:r w:rsidR="00FE7956">
        <w:rPr>
          <w:rFonts w:eastAsia="Times New Roman" w:cs="Arial"/>
          <w:kern w:val="0"/>
          <w:lang w:eastAsia="en-GB"/>
          <w14:ligatures w14:val="none"/>
        </w:rPr>
        <w:t xml:space="preserve"> aims, PANOR</w:t>
      </w:r>
      <w:r w:rsidR="00A55936">
        <w:rPr>
          <w:rFonts w:eastAsia="Times New Roman" w:cs="Arial"/>
          <w:kern w:val="0"/>
          <w:lang w:eastAsia="en-GB"/>
          <w14:ligatures w14:val="none"/>
        </w:rPr>
        <w:t>A</w:t>
      </w:r>
      <w:r w:rsidR="00FE7956">
        <w:rPr>
          <w:rFonts w:eastAsia="Times New Roman" w:cs="Arial"/>
          <w:kern w:val="0"/>
          <w:lang w:eastAsia="en-GB"/>
          <w14:ligatures w14:val="none"/>
        </w:rPr>
        <w:t xml:space="preserve">MIX </w:t>
      </w:r>
      <w:r w:rsidR="006C67BA">
        <w:rPr>
          <w:rFonts w:eastAsia="Times New Roman" w:cs="Arial"/>
          <w:kern w:val="0"/>
          <w:lang w:eastAsia="en-GB"/>
          <w14:ligatures w14:val="none"/>
        </w:rPr>
        <w:t>has developed</w:t>
      </w:r>
      <w:r w:rsidR="00FE7956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B60AD">
        <w:rPr>
          <w:rFonts w:eastAsia="Times New Roman" w:cs="Arial"/>
          <w:kern w:val="0"/>
          <w:lang w:eastAsia="en-GB"/>
          <w14:ligatures w14:val="none"/>
        </w:rPr>
        <w:t xml:space="preserve">new </w:t>
      </w:r>
      <w:r w:rsidR="00A55936">
        <w:rPr>
          <w:rFonts w:eastAsia="Times New Roman" w:cs="Arial"/>
          <w:kern w:val="0"/>
          <w:lang w:eastAsia="en-GB"/>
          <w14:ligatures w14:val="none"/>
        </w:rPr>
        <w:t xml:space="preserve">digital </w:t>
      </w:r>
      <w:r w:rsidR="00EB60AD">
        <w:rPr>
          <w:rFonts w:eastAsia="Times New Roman" w:cs="Arial"/>
          <w:kern w:val="0"/>
          <w:lang w:eastAsia="en-GB"/>
          <w14:ligatures w14:val="none"/>
        </w:rPr>
        <w:t xml:space="preserve">tool </w:t>
      </w:r>
      <w:r w:rsidR="002461DF">
        <w:rPr>
          <w:rFonts w:cs="Arial"/>
          <w:lang w:eastAsia="en-GB"/>
        </w:rPr>
        <w:t>–</w:t>
      </w:r>
      <w:r w:rsidR="00E902C3">
        <w:rPr>
          <w:rFonts w:cs="Arial"/>
          <w:lang w:eastAsia="en-GB"/>
        </w:rPr>
        <w:t xml:space="preserve"> </w:t>
      </w:r>
      <w:r w:rsidR="005E4A42">
        <w:rPr>
          <w:rFonts w:cs="Arial"/>
          <w:lang w:eastAsia="en-GB"/>
        </w:rPr>
        <w:t xml:space="preserve">the </w:t>
      </w:r>
      <w:r w:rsidR="00D016AF" w:rsidRPr="00FE7956">
        <w:rPr>
          <w:rFonts w:eastAsia="Times New Roman" w:cs="Arial"/>
          <w:kern w:val="0"/>
          <w:lang w:eastAsia="en-GB"/>
          <w14:ligatures w14:val="none"/>
        </w:rPr>
        <w:t>Chemical Mixture Calculator 2.0</w:t>
      </w:r>
      <w:r w:rsidR="00FE7956">
        <w:rPr>
          <w:rFonts w:eastAsia="Times New Roman" w:cs="Arial"/>
          <w:kern w:val="0"/>
          <w:lang w:eastAsia="en-GB"/>
          <w14:ligatures w14:val="none"/>
        </w:rPr>
        <w:t>. The C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 xml:space="preserve">hemical Mixture Calculator </w:t>
      </w:r>
      <w:r w:rsidR="002461DF">
        <w:rPr>
          <w:rFonts w:eastAsia="Times New Roman" w:cs="Arial"/>
          <w:kern w:val="0"/>
          <w:lang w:eastAsia="en-GB"/>
          <w14:ligatures w14:val="none"/>
        </w:rPr>
        <w:t xml:space="preserve">2.0 </w:t>
      </w:r>
      <w:r w:rsidR="00E902C3">
        <w:rPr>
          <w:rFonts w:eastAsia="Times New Roman" w:cs="Arial"/>
          <w:kern w:val="0"/>
          <w:lang w:eastAsia="en-GB"/>
          <w14:ligatures w14:val="none"/>
        </w:rPr>
        <w:t>software was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 xml:space="preserve"> developed by partner DTU</w:t>
      </w:r>
      <w:r w:rsidR="00E902C3">
        <w:rPr>
          <w:rFonts w:eastAsia="Times New Roman" w:cs="Arial"/>
          <w:kern w:val="0"/>
          <w:lang w:eastAsia="en-GB"/>
          <w14:ligatures w14:val="none"/>
        </w:rPr>
        <w:t xml:space="preserve"> and</w:t>
      </w:r>
      <w:r w:rsidR="00FE7956">
        <w:rPr>
          <w:rFonts w:eastAsia="Times New Roman" w:cs="Arial"/>
          <w:kern w:val="0"/>
          <w:lang w:eastAsia="en-GB"/>
          <w14:ligatures w14:val="none"/>
        </w:rPr>
        <w:t xml:space="preserve"> can be used to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 xml:space="preserve"> predict the effect</w:t>
      </w:r>
      <w:r w:rsidR="005E4A42">
        <w:rPr>
          <w:rFonts w:eastAsia="Times New Roman" w:cs="Arial"/>
          <w:kern w:val="0"/>
          <w:lang w:eastAsia="en-GB"/>
          <w14:ligatures w14:val="none"/>
        </w:rPr>
        <w:t>s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 xml:space="preserve"> of chemical mixtures</w:t>
      </w:r>
      <w:r w:rsidR="00E902C3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902C3" w:rsidRPr="00817DA2">
        <w:rPr>
          <w:rFonts w:eastAsia="Times New Roman" w:cs="Arial"/>
          <w:kern w:val="0"/>
          <w:lang w:eastAsia="en-GB"/>
          <w14:ligatures w14:val="none"/>
        </w:rPr>
        <w:t>across the environment-food-human continuum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>. It group</w:t>
      </w:r>
      <w:r w:rsidR="00E902C3">
        <w:rPr>
          <w:rFonts w:eastAsia="Times New Roman" w:cs="Arial"/>
          <w:kern w:val="0"/>
          <w:lang w:eastAsia="en-GB"/>
          <w14:ligatures w14:val="none"/>
        </w:rPr>
        <w:t>s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 xml:space="preserve"> substances </w:t>
      </w:r>
      <w:r w:rsidR="00E902C3">
        <w:rPr>
          <w:rFonts w:eastAsia="Times New Roman" w:cs="Arial"/>
          <w:kern w:val="0"/>
          <w:lang w:eastAsia="en-GB"/>
          <w14:ligatures w14:val="none"/>
        </w:rPr>
        <w:t>by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 xml:space="preserve"> cumulative assessment related to </w:t>
      </w:r>
      <w:r w:rsidR="00E902C3">
        <w:rPr>
          <w:rFonts w:eastAsia="Times New Roman" w:cs="Arial"/>
          <w:kern w:val="0"/>
          <w:lang w:eastAsia="en-GB"/>
          <w14:ligatures w14:val="none"/>
        </w:rPr>
        <w:t xml:space="preserve">their 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>effects on different biological systems.</w:t>
      </w:r>
      <w:r w:rsidR="00650D53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902C3">
        <w:rPr>
          <w:rFonts w:eastAsia="Times New Roman" w:cs="Arial"/>
          <w:kern w:val="0"/>
          <w:lang w:eastAsia="en-GB"/>
          <w14:ligatures w14:val="none"/>
        </w:rPr>
        <w:t xml:space="preserve">The new </w:t>
      </w:r>
      <w:r w:rsidR="00063C0C">
        <w:rPr>
          <w:rFonts w:eastAsia="Times New Roman" w:cs="Arial"/>
          <w:kern w:val="0"/>
          <w:lang w:eastAsia="en-GB"/>
          <w14:ligatures w14:val="none"/>
        </w:rPr>
        <w:t xml:space="preserve">version 2.0 of </w:t>
      </w:r>
      <w:r w:rsidR="00031B1F">
        <w:rPr>
          <w:rFonts w:eastAsia="Times New Roman" w:cs="Arial"/>
          <w:kern w:val="0"/>
          <w:lang w:eastAsia="en-GB"/>
          <w14:ligatures w14:val="none"/>
        </w:rPr>
        <w:t xml:space="preserve">the </w:t>
      </w:r>
      <w:r w:rsidR="00063C0C">
        <w:rPr>
          <w:rFonts w:eastAsia="Times New Roman" w:cs="Arial"/>
          <w:kern w:val="0"/>
          <w:lang w:eastAsia="en-GB"/>
          <w14:ligatures w14:val="none"/>
        </w:rPr>
        <w:t>software hosts</w:t>
      </w:r>
      <w:r w:rsidR="00D016AF" w:rsidRPr="00FB7EF7">
        <w:rPr>
          <w:rFonts w:eastAsia="Times New Roman" w:cs="Arial"/>
          <w:kern w:val="0"/>
          <w:lang w:eastAsia="en-GB"/>
          <w14:ligatures w14:val="none"/>
        </w:rPr>
        <w:t xml:space="preserve"> additional data and an updated interface.</w:t>
      </w:r>
      <w:r w:rsidR="00EB4FF5" w:rsidRPr="00EB4FF5">
        <w:rPr>
          <w:noProof/>
        </w:rPr>
        <w:t xml:space="preserve"> </w:t>
      </w:r>
    </w:p>
    <w:p w14:paraId="6D488BF3" w14:textId="77777777" w:rsidR="00FB7EF7" w:rsidRPr="00817DA2" w:rsidRDefault="00FB7EF7" w:rsidP="00384873">
      <w:pPr>
        <w:rPr>
          <w:rFonts w:cs="Arial"/>
          <w:color w:val="ED7D31" w:themeColor="accent2"/>
        </w:rPr>
      </w:pPr>
    </w:p>
    <w:p w14:paraId="78C24C36" w14:textId="5CAEC3D9" w:rsidR="005B7919" w:rsidRPr="00817DA2" w:rsidRDefault="005B7919" w:rsidP="00384873">
      <w:pPr>
        <w:pStyle w:val="Heading20"/>
        <w:rPr>
          <w:sz w:val="24"/>
          <w:szCs w:val="24"/>
        </w:rPr>
      </w:pPr>
      <w:bookmarkStart w:id="11" w:name="_Toc162435145"/>
      <w:r w:rsidRPr="00817DA2">
        <w:t>PROMISCES</w:t>
      </w:r>
      <w:bookmarkEnd w:id="11"/>
    </w:p>
    <w:p w14:paraId="4578B330" w14:textId="3C4375EC" w:rsidR="009C0ED3" w:rsidRDefault="002435D6" w:rsidP="00384873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  <w:hyperlink r:id="rId15" w:history="1">
        <w:r w:rsidR="005B7919" w:rsidRPr="00961245">
          <w:rPr>
            <w:rStyle w:val="Hyperlink"/>
            <w:rFonts w:eastAsia="Times New Roman" w:cs="Arial"/>
            <w:b/>
            <w:bCs/>
            <w:kern w:val="0"/>
            <w:lang w:eastAsia="en-GB"/>
            <w14:ligatures w14:val="none"/>
          </w:rPr>
          <w:t>PROMISCES</w:t>
        </w:r>
      </w:hyperlink>
      <w:r w:rsidR="005B7919" w:rsidRPr="00817DA2">
        <w:rPr>
          <w:rFonts w:eastAsia="Times New Roman" w:cs="Arial"/>
          <w:color w:val="ED7D31" w:themeColor="accent2"/>
          <w:kern w:val="0"/>
          <w:lang w:eastAsia="en-GB"/>
          <w14:ligatures w14:val="none"/>
        </w:rPr>
        <w:t xml:space="preserve"> </w:t>
      </w:r>
      <w:r w:rsidR="005B7919" w:rsidRPr="00961245">
        <w:rPr>
          <w:rFonts w:eastAsia="Times New Roman" w:cs="Arial"/>
          <w:kern w:val="0"/>
          <w:lang w:eastAsia="en-GB"/>
          <w14:ligatures w14:val="none"/>
        </w:rPr>
        <w:t xml:space="preserve">(Preventing Recalcitrant Organic Mobile Industrial </w:t>
      </w:r>
      <w:proofErr w:type="spellStart"/>
      <w:r w:rsidR="005B7919" w:rsidRPr="00961245">
        <w:rPr>
          <w:rFonts w:eastAsia="Times New Roman" w:cs="Arial"/>
          <w:kern w:val="0"/>
          <w:lang w:eastAsia="en-GB"/>
          <w14:ligatures w14:val="none"/>
        </w:rPr>
        <w:t>chemical</w:t>
      </w:r>
      <w:r w:rsidR="005E4A42">
        <w:rPr>
          <w:rFonts w:eastAsia="Times New Roman" w:cs="Arial"/>
          <w:kern w:val="0"/>
          <w:lang w:eastAsia="en-GB"/>
          <w14:ligatures w14:val="none"/>
        </w:rPr>
        <w:t>S</w:t>
      </w:r>
      <w:proofErr w:type="spellEnd"/>
      <w:r w:rsidR="005B7919" w:rsidRPr="00961245">
        <w:rPr>
          <w:rFonts w:eastAsia="Times New Roman" w:cs="Arial"/>
          <w:kern w:val="0"/>
          <w:lang w:eastAsia="en-GB"/>
          <w14:ligatures w14:val="none"/>
        </w:rPr>
        <w:t xml:space="preserve"> for Circular Economy</w:t>
      </w:r>
      <w:r w:rsidR="005E4A42">
        <w:rPr>
          <w:rFonts w:eastAsia="Times New Roman" w:cs="Arial"/>
          <w:kern w:val="0"/>
          <w:lang w:eastAsia="en-GB"/>
          <w14:ligatures w14:val="none"/>
        </w:rPr>
        <w:t xml:space="preserve"> in the</w:t>
      </w:r>
      <w:r w:rsidR="005B7919" w:rsidRPr="00961245">
        <w:rPr>
          <w:rFonts w:eastAsia="Times New Roman" w:cs="Arial"/>
          <w:kern w:val="0"/>
          <w:lang w:eastAsia="en-GB"/>
          <w14:ligatures w14:val="none"/>
        </w:rPr>
        <w:t xml:space="preserve"> Soil-sediment-water system)</w:t>
      </w:r>
      <w:r w:rsidR="005B7919" w:rsidRPr="00817DA2">
        <w:rPr>
          <w:rFonts w:eastAsia="Times New Roman" w:cs="Arial"/>
          <w:kern w:val="0"/>
          <w:lang w:eastAsia="en-GB"/>
          <w14:ligatures w14:val="none"/>
        </w:rPr>
        <w:t xml:space="preserve"> strives to increase the circularity of </w:t>
      </w:r>
      <w:r w:rsidR="002407F2">
        <w:rPr>
          <w:rFonts w:eastAsia="Times New Roman" w:cs="Arial"/>
          <w:kern w:val="0"/>
          <w:lang w:eastAsia="en-GB"/>
          <w14:ligatures w14:val="none"/>
        </w:rPr>
        <w:t xml:space="preserve">natural </w:t>
      </w:r>
      <w:r w:rsidR="005B7919" w:rsidRPr="00817DA2">
        <w:rPr>
          <w:rFonts w:eastAsia="Times New Roman" w:cs="Arial"/>
          <w:kern w:val="0"/>
          <w:lang w:eastAsia="en-GB"/>
          <w14:ligatures w14:val="none"/>
        </w:rPr>
        <w:t xml:space="preserve">resources by overcoming barriers associated with the presence of </w:t>
      </w:r>
      <w:r w:rsidR="0099447C">
        <w:rPr>
          <w:rFonts w:eastAsia="Times New Roman" w:cs="Arial"/>
          <w:kern w:val="0"/>
          <w:lang w:eastAsia="en-GB"/>
          <w14:ligatures w14:val="none"/>
        </w:rPr>
        <w:t>PMTs</w:t>
      </w:r>
      <w:r w:rsidR="00533249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5B7919" w:rsidRPr="00817DA2">
        <w:rPr>
          <w:rFonts w:eastAsia="Times New Roman" w:cs="Arial"/>
          <w:kern w:val="0"/>
          <w:lang w:eastAsia="en-GB"/>
          <w14:ligatures w14:val="none"/>
        </w:rPr>
        <w:t xml:space="preserve">in </w:t>
      </w:r>
      <w:r w:rsidR="002A1888">
        <w:rPr>
          <w:rFonts w:eastAsia="Times New Roman" w:cs="Arial"/>
          <w:kern w:val="0"/>
          <w:lang w:eastAsia="en-GB"/>
          <w14:ligatures w14:val="none"/>
        </w:rPr>
        <w:t xml:space="preserve">five </w:t>
      </w:r>
      <w:r w:rsidR="002A1888" w:rsidRPr="002A1888">
        <w:rPr>
          <w:rFonts w:eastAsia="Times New Roman" w:cs="Arial"/>
          <w:kern w:val="0"/>
          <w:lang w:eastAsia="en-GB"/>
          <w14:ligatures w14:val="none"/>
        </w:rPr>
        <w:t xml:space="preserve">different circular economy routes </w:t>
      </w:r>
      <w:r w:rsidR="002A1888">
        <w:rPr>
          <w:rFonts w:eastAsia="Times New Roman" w:cs="Arial"/>
          <w:kern w:val="0"/>
          <w:lang w:eastAsia="en-GB"/>
          <w14:ligatures w14:val="none"/>
        </w:rPr>
        <w:t xml:space="preserve">in </w:t>
      </w:r>
      <w:r w:rsidR="005B7919" w:rsidRPr="00817DA2">
        <w:rPr>
          <w:rFonts w:eastAsia="Times New Roman" w:cs="Arial"/>
          <w:kern w:val="0"/>
          <w:lang w:eastAsia="en-GB"/>
          <w14:ligatures w14:val="none"/>
        </w:rPr>
        <w:t>the soil</w:t>
      </w:r>
      <w:r w:rsidR="001C4168">
        <w:rPr>
          <w:rFonts w:eastAsia="Times New Roman" w:cs="Arial"/>
          <w:kern w:val="0"/>
          <w:lang w:eastAsia="en-GB"/>
          <w14:ligatures w14:val="none"/>
        </w:rPr>
        <w:t>-</w:t>
      </w:r>
      <w:r w:rsidR="005B7919" w:rsidRPr="00817DA2">
        <w:rPr>
          <w:rFonts w:eastAsia="Times New Roman" w:cs="Arial"/>
          <w:kern w:val="0"/>
          <w:lang w:eastAsia="en-GB"/>
          <w14:ligatures w14:val="none"/>
        </w:rPr>
        <w:t>water</w:t>
      </w:r>
      <w:r w:rsidR="001C4168">
        <w:rPr>
          <w:rFonts w:eastAsia="Times New Roman" w:cs="Arial"/>
          <w:kern w:val="0"/>
          <w:lang w:eastAsia="en-GB"/>
          <w14:ligatures w14:val="none"/>
        </w:rPr>
        <w:t xml:space="preserve">-sediment </w:t>
      </w:r>
      <w:r w:rsidR="005B7919" w:rsidRPr="00817DA2">
        <w:rPr>
          <w:rFonts w:eastAsia="Times New Roman" w:cs="Arial"/>
          <w:kern w:val="0"/>
          <w:lang w:eastAsia="en-GB"/>
          <w14:ligatures w14:val="none"/>
        </w:rPr>
        <w:t>system</w:t>
      </w:r>
      <w:r w:rsidR="000A0C7B">
        <w:rPr>
          <w:rFonts w:eastAsia="Times New Roman" w:cs="Arial"/>
          <w:kern w:val="0"/>
          <w:lang w:eastAsia="en-GB"/>
          <w14:ligatures w14:val="none"/>
        </w:rPr>
        <w:t xml:space="preserve"> (</w:t>
      </w:r>
      <w:r w:rsidR="000A0C7B">
        <w:rPr>
          <w:rFonts w:eastAsia="Times New Roman" w:cs="Arial"/>
          <w:kern w:val="0"/>
          <w:lang w:eastAsia="en-GB"/>
          <w14:ligatures w14:val="none"/>
        </w:rPr>
        <w:fldChar w:fldCharType="begin"/>
      </w:r>
      <w:r w:rsidR="000A0C7B">
        <w:rPr>
          <w:rFonts w:eastAsia="Times New Roman" w:cs="Arial"/>
          <w:kern w:val="0"/>
          <w:lang w:eastAsia="en-GB"/>
          <w14:ligatures w14:val="none"/>
        </w:rPr>
        <w:instrText xml:space="preserve"> REF _Ref162014900 \h </w:instrText>
      </w:r>
      <w:r w:rsidR="00384873">
        <w:rPr>
          <w:rFonts w:eastAsia="Times New Roman" w:cs="Arial"/>
          <w:kern w:val="0"/>
          <w:lang w:eastAsia="en-GB"/>
          <w14:ligatures w14:val="none"/>
        </w:rPr>
        <w:instrText xml:space="preserve"> \* MERGEFORMAT </w:instrText>
      </w:r>
      <w:r w:rsidR="000A0C7B">
        <w:rPr>
          <w:rFonts w:eastAsia="Times New Roman" w:cs="Arial"/>
          <w:kern w:val="0"/>
          <w:lang w:eastAsia="en-GB"/>
          <w14:ligatures w14:val="none"/>
        </w:rPr>
      </w:r>
      <w:r w:rsidR="000A0C7B">
        <w:rPr>
          <w:rFonts w:eastAsia="Times New Roman" w:cs="Arial"/>
          <w:kern w:val="0"/>
          <w:lang w:eastAsia="en-GB"/>
          <w14:ligatures w14:val="none"/>
        </w:rPr>
        <w:fldChar w:fldCharType="separate"/>
      </w:r>
      <w:r w:rsidR="00EA156A">
        <w:t xml:space="preserve">Figure </w:t>
      </w:r>
      <w:r w:rsidR="00EA156A">
        <w:rPr>
          <w:i/>
          <w:iCs/>
          <w:noProof/>
        </w:rPr>
        <w:t>3</w:t>
      </w:r>
      <w:r w:rsidR="000A0C7B">
        <w:rPr>
          <w:rFonts w:eastAsia="Times New Roman" w:cs="Arial"/>
          <w:kern w:val="0"/>
          <w:lang w:eastAsia="en-GB"/>
          <w14:ligatures w14:val="none"/>
        </w:rPr>
        <w:fldChar w:fldCharType="end"/>
      </w:r>
      <w:r w:rsidR="00A146D5">
        <w:rPr>
          <w:rFonts w:eastAsia="Times New Roman" w:cs="Arial"/>
          <w:kern w:val="0"/>
          <w:lang w:eastAsia="en-GB"/>
          <w14:ligatures w14:val="none"/>
        </w:rPr>
        <w:t>)</w:t>
      </w:r>
      <w:r w:rsidR="005B7919" w:rsidRPr="00817DA2">
        <w:rPr>
          <w:rFonts w:eastAsia="Times New Roman" w:cs="Arial"/>
          <w:kern w:val="0"/>
          <w:lang w:eastAsia="en-GB"/>
          <w14:ligatures w14:val="none"/>
        </w:rPr>
        <w:t xml:space="preserve">. </w:t>
      </w:r>
      <w:r w:rsidR="00FC3451" w:rsidRPr="00817DA2">
        <w:rPr>
          <w:rFonts w:eastAsia="Times New Roman" w:cs="Arial"/>
          <w:kern w:val="0"/>
          <w:lang w:eastAsia="en-GB"/>
          <w14:ligatures w14:val="none"/>
        </w:rPr>
        <w:t xml:space="preserve">To achieve </w:t>
      </w:r>
      <w:r w:rsidR="00357369">
        <w:rPr>
          <w:rFonts w:eastAsia="Times New Roman" w:cs="Arial"/>
          <w:kern w:val="0"/>
          <w:lang w:eastAsia="en-GB"/>
          <w14:ligatures w14:val="none"/>
        </w:rPr>
        <w:t xml:space="preserve">this </w:t>
      </w:r>
      <w:r w:rsidR="00E902C3">
        <w:rPr>
          <w:rFonts w:eastAsia="Times New Roman" w:cs="Arial"/>
          <w:kern w:val="0"/>
          <w:lang w:eastAsia="en-GB"/>
          <w14:ligatures w14:val="none"/>
        </w:rPr>
        <w:t>aim</w:t>
      </w:r>
      <w:r w:rsidR="00FC3451">
        <w:rPr>
          <w:rFonts w:eastAsia="Times New Roman" w:cs="Arial"/>
          <w:kern w:val="0"/>
          <w:lang w:eastAsia="en-GB"/>
          <w14:ligatures w14:val="none"/>
        </w:rPr>
        <w:t xml:space="preserve">, </w:t>
      </w:r>
      <w:r w:rsidR="00FB7D53">
        <w:rPr>
          <w:rFonts w:eastAsia="Times New Roman" w:cs="Arial"/>
          <w:kern w:val="0"/>
          <w:lang w:eastAsia="en-GB"/>
          <w14:ligatures w14:val="none"/>
        </w:rPr>
        <w:t>PROMISCE</w:t>
      </w:r>
      <w:r w:rsidR="00E902C3">
        <w:rPr>
          <w:rFonts w:eastAsia="Times New Roman" w:cs="Arial"/>
          <w:kern w:val="0"/>
          <w:lang w:eastAsia="en-GB"/>
          <w14:ligatures w14:val="none"/>
        </w:rPr>
        <w:t>S</w:t>
      </w:r>
      <w:r w:rsidR="00FB7D53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357369">
        <w:rPr>
          <w:rFonts w:eastAsia="Times New Roman" w:cs="Arial"/>
          <w:kern w:val="0"/>
          <w:lang w:eastAsia="en-GB"/>
          <w14:ligatures w14:val="none"/>
        </w:rPr>
        <w:t xml:space="preserve">is </w:t>
      </w:r>
      <w:r w:rsidR="000C2C7D">
        <w:rPr>
          <w:rFonts w:eastAsia="Times New Roman" w:cs="Arial"/>
          <w:kern w:val="0"/>
          <w:lang w:eastAsia="en-GB"/>
          <w14:ligatures w14:val="none"/>
        </w:rPr>
        <w:t>appl</w:t>
      </w:r>
      <w:r w:rsidR="00357369">
        <w:rPr>
          <w:rFonts w:eastAsia="Times New Roman" w:cs="Arial"/>
          <w:kern w:val="0"/>
          <w:lang w:eastAsia="en-GB"/>
          <w14:ligatures w14:val="none"/>
        </w:rPr>
        <w:t>ying</w:t>
      </w:r>
      <w:r w:rsidR="000C2C7D">
        <w:rPr>
          <w:rFonts w:eastAsia="Times New Roman" w:cs="Arial"/>
          <w:kern w:val="0"/>
          <w:lang w:eastAsia="en-GB"/>
          <w14:ligatures w14:val="none"/>
        </w:rPr>
        <w:t xml:space="preserve"> a</w:t>
      </w:r>
      <w:r w:rsidR="009F331A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070AA3">
        <w:rPr>
          <w:rFonts w:eastAsia="Times New Roman" w:cs="Arial"/>
          <w:kern w:val="0"/>
          <w:lang w:eastAsia="en-GB"/>
          <w14:ligatures w14:val="none"/>
        </w:rPr>
        <w:t>hybrid approach</w:t>
      </w:r>
      <w:r w:rsidR="00A146D5">
        <w:rPr>
          <w:rFonts w:eastAsia="Times New Roman" w:cs="Arial"/>
          <w:kern w:val="0"/>
          <w:lang w:eastAsia="en-GB"/>
          <w14:ligatures w14:val="none"/>
        </w:rPr>
        <w:t xml:space="preserve"> to their research</w:t>
      </w:r>
      <w:r w:rsidR="00A61CA9">
        <w:rPr>
          <w:rFonts w:eastAsia="Times New Roman" w:cs="Arial"/>
          <w:kern w:val="0"/>
          <w:lang w:eastAsia="en-GB"/>
          <w14:ligatures w14:val="none"/>
        </w:rPr>
        <w:t>,</w:t>
      </w:r>
      <w:r w:rsidR="00A61CA9" w:rsidRPr="00A61CA9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A61CA9">
        <w:rPr>
          <w:rFonts w:eastAsia="Times New Roman" w:cs="Arial"/>
          <w:kern w:val="0"/>
          <w:lang w:eastAsia="en-GB"/>
          <w14:ligatures w14:val="none"/>
        </w:rPr>
        <w:t xml:space="preserve">combining real-world data with </w:t>
      </w:r>
      <w:r w:rsidR="00FC3451">
        <w:rPr>
          <w:rFonts w:eastAsia="Times New Roman" w:cs="Arial"/>
          <w:kern w:val="0"/>
          <w:lang w:eastAsia="en-GB"/>
          <w14:ligatures w14:val="none"/>
        </w:rPr>
        <w:t>advanced computer models</w:t>
      </w:r>
      <w:r w:rsidR="00DD07C8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FB7D53">
        <w:rPr>
          <w:rFonts w:eastAsia="Times New Roman" w:cs="Arial"/>
          <w:kern w:val="0"/>
          <w:lang w:eastAsia="en-GB"/>
          <w14:ligatures w14:val="none"/>
        </w:rPr>
        <w:t xml:space="preserve">and </w:t>
      </w:r>
      <w:r w:rsidR="00357369">
        <w:rPr>
          <w:rFonts w:eastAsia="Times New Roman" w:cs="Arial"/>
          <w:kern w:val="0"/>
          <w:lang w:eastAsia="en-GB"/>
          <w14:ligatures w14:val="none"/>
        </w:rPr>
        <w:t>AI</w:t>
      </w:r>
      <w:r w:rsidR="0022189B">
        <w:rPr>
          <w:rFonts w:eastAsia="Times New Roman" w:cs="Arial"/>
          <w:kern w:val="0"/>
          <w:lang w:eastAsia="en-GB"/>
          <w14:ligatures w14:val="none"/>
        </w:rPr>
        <w:t>.</w:t>
      </w:r>
      <w:r w:rsidR="009F331A">
        <w:rPr>
          <w:rFonts w:eastAsia="Times New Roman" w:cs="Arial"/>
          <w:kern w:val="0"/>
          <w:lang w:eastAsia="en-GB"/>
          <w14:ligatures w14:val="none"/>
        </w:rPr>
        <w:t xml:space="preserve"> </w:t>
      </w:r>
    </w:p>
    <w:p w14:paraId="331C3CB3" w14:textId="77777777" w:rsidR="00EE2475" w:rsidRDefault="00EE2475" w:rsidP="00384873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</w:p>
    <w:p w14:paraId="1E9F8E78" w14:textId="77777777" w:rsidR="009C0ED3" w:rsidRDefault="009C0ED3" w:rsidP="00384873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</w:p>
    <w:p w14:paraId="1B67584A" w14:textId="77777777" w:rsidR="00190E98" w:rsidRDefault="00190E98" w:rsidP="00CD1A75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  <w:r>
        <w:rPr>
          <w:rFonts w:eastAsia="Times New Roman" w:cs="Arial"/>
          <w:noProof/>
          <w:kern w:val="0"/>
          <w:lang w:eastAsia="en-GB"/>
          <w14:ligatures w14:val="none"/>
        </w:rPr>
        <w:lastRenderedPageBreak/>
        <w:drawing>
          <wp:inline distT="0" distB="0" distL="0" distR="0" wp14:anchorId="50E9E77D" wp14:editId="5266E405">
            <wp:extent cx="5681133" cy="4110539"/>
            <wp:effectExtent l="0" t="0" r="0" b="444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01" cy="41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7A646" w14:textId="030FB79A" w:rsidR="00190E98" w:rsidRDefault="00190E98" w:rsidP="005E4A42">
      <w:pPr>
        <w:pStyle w:val="Caption"/>
        <w:jc w:val="center"/>
        <w:rPr>
          <w:lang w:eastAsia="en-GB"/>
        </w:rPr>
      </w:pPr>
      <w:bookmarkStart w:id="12" w:name="_Ref162014900"/>
      <w:r>
        <w:t xml:space="preserve">Figure </w:t>
      </w:r>
      <w:r>
        <w:fldChar w:fldCharType="begin"/>
      </w:r>
      <w:r>
        <w:rPr>
          <w:i w:val="0"/>
          <w:iCs w:val="0"/>
        </w:rPr>
        <w:instrText xml:space="preserve"> SEQ Figure \* ARABIC </w:instrText>
      </w:r>
      <w:r>
        <w:fldChar w:fldCharType="separate"/>
      </w:r>
      <w:r w:rsidR="00EA156A">
        <w:rPr>
          <w:i w:val="0"/>
          <w:iCs w:val="0"/>
          <w:noProof/>
        </w:rPr>
        <w:t>3</w:t>
      </w:r>
      <w:r>
        <w:rPr>
          <w:noProof/>
        </w:rPr>
        <w:fldChar w:fldCharType="end"/>
      </w:r>
      <w:bookmarkEnd w:id="12"/>
      <w:r>
        <w:t xml:space="preserve">. </w:t>
      </w:r>
      <w:r w:rsidRPr="00521A4E">
        <w:t>Overview of the five different circular economy routes in the soil-sediment-water system. Source: PROMISCES.</w:t>
      </w:r>
    </w:p>
    <w:p w14:paraId="1C31A276" w14:textId="612658A7" w:rsidR="009A65D5" w:rsidRDefault="00E902C3" w:rsidP="00384873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  <w:r>
        <w:rPr>
          <w:rFonts w:eastAsia="Times New Roman" w:cs="Arial"/>
          <w:kern w:val="0"/>
          <w:lang w:eastAsia="en-GB"/>
          <w14:ligatures w14:val="none"/>
        </w:rPr>
        <w:t>While d</w:t>
      </w:r>
      <w:r w:rsidR="00213E4F">
        <w:rPr>
          <w:rFonts w:eastAsia="Times New Roman" w:cs="Arial"/>
          <w:kern w:val="0"/>
          <w:lang w:eastAsia="en-GB"/>
          <w14:ligatures w14:val="none"/>
        </w:rPr>
        <w:t xml:space="preserve">igital </w:t>
      </w:r>
      <w:r w:rsidR="009C0ED3">
        <w:rPr>
          <w:rFonts w:eastAsia="Times New Roman" w:cs="Arial"/>
          <w:kern w:val="0"/>
          <w:lang w:eastAsia="en-GB"/>
          <w14:ligatures w14:val="none"/>
        </w:rPr>
        <w:t>systems</w:t>
      </w:r>
      <w:r w:rsidR="00213E4F">
        <w:rPr>
          <w:rFonts w:eastAsia="Times New Roman" w:cs="Arial"/>
          <w:kern w:val="0"/>
          <w:lang w:eastAsia="en-GB"/>
          <w14:ligatures w14:val="none"/>
        </w:rPr>
        <w:t xml:space="preserve"> </w:t>
      </w:r>
      <w:r>
        <w:rPr>
          <w:rFonts w:eastAsia="Times New Roman" w:cs="Arial"/>
          <w:kern w:val="0"/>
          <w:lang w:eastAsia="en-GB"/>
          <w14:ligatures w14:val="none"/>
        </w:rPr>
        <w:t>exist to</w:t>
      </w:r>
      <w:r w:rsidR="00213E4F">
        <w:rPr>
          <w:rFonts w:eastAsia="Times New Roman" w:cs="Arial"/>
          <w:kern w:val="0"/>
          <w:lang w:eastAsia="en-GB"/>
          <w14:ligatures w14:val="none"/>
        </w:rPr>
        <w:t xml:space="preserve"> assess and manage</w:t>
      </w:r>
      <w:r>
        <w:rPr>
          <w:rFonts w:eastAsia="Times New Roman" w:cs="Arial"/>
          <w:kern w:val="0"/>
          <w:lang w:eastAsia="en-GB"/>
          <w14:ligatures w14:val="none"/>
        </w:rPr>
        <w:t xml:space="preserve"> the</w:t>
      </w:r>
      <w:r w:rsidR="00213E4F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2407F2">
        <w:rPr>
          <w:rFonts w:eastAsia="Times New Roman" w:cs="Arial"/>
          <w:kern w:val="0"/>
          <w:lang w:eastAsia="en-GB"/>
          <w14:ligatures w14:val="none"/>
        </w:rPr>
        <w:t xml:space="preserve">environmental and </w:t>
      </w:r>
      <w:r w:rsidR="00213E4F">
        <w:rPr>
          <w:rFonts w:eastAsia="Times New Roman" w:cs="Arial"/>
          <w:kern w:val="0"/>
          <w:lang w:eastAsia="en-GB"/>
          <w14:ligatures w14:val="none"/>
        </w:rPr>
        <w:t>human health risk</w:t>
      </w:r>
      <w:r w:rsidR="009C0ED3">
        <w:rPr>
          <w:rFonts w:eastAsia="Times New Roman" w:cs="Arial"/>
          <w:kern w:val="0"/>
          <w:lang w:eastAsia="en-GB"/>
          <w14:ligatures w14:val="none"/>
        </w:rPr>
        <w:t xml:space="preserve"> associated with </w:t>
      </w:r>
      <w:r w:rsidR="005157E6">
        <w:rPr>
          <w:rFonts w:eastAsia="Times New Roman" w:cs="Arial"/>
          <w:kern w:val="0"/>
          <w:lang w:eastAsia="en-GB"/>
          <w14:ligatures w14:val="none"/>
        </w:rPr>
        <w:t>exposure to</w:t>
      </w:r>
      <w:r w:rsidR="009C0ED3">
        <w:rPr>
          <w:rFonts w:eastAsia="Times New Roman" w:cs="Arial"/>
          <w:kern w:val="0"/>
          <w:lang w:eastAsia="en-GB"/>
          <w14:ligatures w14:val="none"/>
        </w:rPr>
        <w:t xml:space="preserve"> PFAS</w:t>
      </w:r>
      <w:r w:rsidR="00AA433A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812866">
        <w:rPr>
          <w:rFonts w:eastAsia="Times New Roman" w:cs="Arial"/>
          <w:kern w:val="0"/>
          <w:lang w:eastAsia="en-GB"/>
          <w14:ligatures w14:val="none"/>
        </w:rPr>
        <w:t xml:space="preserve">and </w:t>
      </w:r>
      <w:r w:rsidR="0099447C">
        <w:rPr>
          <w:rFonts w:eastAsia="Times New Roman" w:cs="Arial"/>
          <w:kern w:val="0"/>
          <w:lang w:eastAsia="en-GB"/>
          <w14:ligatures w14:val="none"/>
        </w:rPr>
        <w:t>PMTs</w:t>
      </w:r>
      <w:r>
        <w:rPr>
          <w:rFonts w:eastAsia="Times New Roman" w:cs="Arial"/>
          <w:kern w:val="0"/>
          <w:lang w:eastAsia="en-GB"/>
          <w14:ligatures w14:val="none"/>
        </w:rPr>
        <w:t>,</w:t>
      </w:r>
      <w:r w:rsidR="007C20E4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9A65D5">
        <w:rPr>
          <w:rFonts w:eastAsia="Times New Roman" w:cs="Arial"/>
          <w:kern w:val="0"/>
          <w:lang w:eastAsia="en-GB"/>
          <w14:ligatures w14:val="none"/>
        </w:rPr>
        <w:t xml:space="preserve">PROMISCES </w:t>
      </w:r>
      <w:r>
        <w:rPr>
          <w:rFonts w:eastAsia="Times New Roman" w:cs="Arial"/>
          <w:kern w:val="0"/>
          <w:lang w:eastAsia="en-GB"/>
          <w14:ligatures w14:val="none"/>
        </w:rPr>
        <w:t>is</w:t>
      </w:r>
      <w:r w:rsidR="009A65D5">
        <w:rPr>
          <w:rFonts w:eastAsia="Times New Roman" w:cs="Arial"/>
          <w:kern w:val="0"/>
          <w:lang w:eastAsia="en-GB"/>
          <w14:ligatures w14:val="none"/>
        </w:rPr>
        <w:t xml:space="preserve"> creat</w:t>
      </w:r>
      <w:r>
        <w:rPr>
          <w:rFonts w:eastAsia="Times New Roman" w:cs="Arial"/>
          <w:kern w:val="0"/>
          <w:lang w:eastAsia="en-GB"/>
          <w14:ligatures w14:val="none"/>
        </w:rPr>
        <w:t>ing</w:t>
      </w:r>
      <w:r w:rsidR="009A65D5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>new tools and methods to evaluate the efficiency of remediation</w:t>
      </w:r>
      <w:r w:rsidR="007C20E4">
        <w:rPr>
          <w:rFonts w:eastAsia="Times New Roman" w:cs="Arial"/>
          <w:kern w:val="0"/>
          <w:lang w:eastAsia="en-GB"/>
          <w14:ligatures w14:val="none"/>
        </w:rPr>
        <w:t>,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 includ</w:t>
      </w:r>
      <w:r w:rsidR="007C20E4">
        <w:rPr>
          <w:rFonts w:eastAsia="Times New Roman" w:cs="Arial"/>
          <w:kern w:val="0"/>
          <w:lang w:eastAsia="en-GB"/>
          <w14:ligatures w14:val="none"/>
        </w:rPr>
        <w:t>ing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 lab-based tests and </w:t>
      </w:r>
      <w:r w:rsidR="002407F2">
        <w:rPr>
          <w:rFonts w:eastAsia="Times New Roman" w:cs="Arial"/>
          <w:kern w:val="0"/>
          <w:lang w:eastAsia="en-GB"/>
          <w14:ligatures w14:val="none"/>
        </w:rPr>
        <w:t>numerical</w:t>
      </w:r>
      <w:r w:rsidR="002407F2" w:rsidRPr="009A65D5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models to </w:t>
      </w:r>
      <w:r>
        <w:rPr>
          <w:rFonts w:eastAsia="Times New Roman" w:cs="Arial"/>
          <w:kern w:val="0"/>
          <w:lang w:eastAsia="en-GB"/>
          <w14:ligatures w14:val="none"/>
        </w:rPr>
        <w:t xml:space="preserve">better 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understand toxicity. </w:t>
      </w:r>
      <w:r>
        <w:rPr>
          <w:rFonts w:eastAsia="Times New Roman" w:cs="Arial"/>
          <w:kern w:val="0"/>
          <w:lang w:eastAsia="en-GB"/>
          <w14:ligatures w14:val="none"/>
        </w:rPr>
        <w:t>PROMISCES</w:t>
      </w:r>
      <w:r w:rsidRPr="009A65D5" w:rsidDel="00E902C3">
        <w:rPr>
          <w:rFonts w:eastAsia="Times New Roman" w:cs="Arial"/>
          <w:kern w:val="0"/>
          <w:lang w:eastAsia="en-GB"/>
          <w14:ligatures w14:val="none"/>
        </w:rPr>
        <w:t xml:space="preserve"> </w:t>
      </w:r>
      <w:r>
        <w:rPr>
          <w:rFonts w:eastAsia="Times New Roman" w:cs="Arial"/>
          <w:kern w:val="0"/>
          <w:lang w:eastAsia="en-GB"/>
          <w14:ligatures w14:val="none"/>
        </w:rPr>
        <w:t xml:space="preserve">is 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also developing strategies to quickly identify potentially harmful chemicals and prioritise them. PROMISCES aims to improve our </w:t>
      </w:r>
      <w:r w:rsidR="002407F2">
        <w:rPr>
          <w:rFonts w:eastAsia="Times New Roman" w:cs="Arial"/>
          <w:kern w:val="0"/>
          <w:lang w:eastAsia="en-GB"/>
          <w14:ligatures w14:val="none"/>
        </w:rPr>
        <w:t>capacities</w:t>
      </w:r>
      <w:r w:rsidR="002407F2" w:rsidRPr="009A65D5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of </w:t>
      </w:r>
      <w:r>
        <w:rPr>
          <w:rFonts w:eastAsia="Times New Roman" w:cs="Arial"/>
          <w:kern w:val="0"/>
          <w:lang w:eastAsia="en-GB"/>
          <w14:ligatures w14:val="none"/>
        </w:rPr>
        <w:t xml:space="preserve">the 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>risk</w:t>
      </w:r>
      <w:r w:rsidR="002407F2">
        <w:rPr>
          <w:rFonts w:eastAsia="Times New Roman" w:cs="Arial"/>
          <w:kern w:val="0"/>
          <w:lang w:eastAsia="en-GB"/>
          <w14:ligatures w14:val="none"/>
        </w:rPr>
        <w:t xml:space="preserve"> assessment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 of these substances, even when data is limited, and </w:t>
      </w:r>
      <w:r w:rsidR="00357369">
        <w:rPr>
          <w:rFonts w:eastAsia="Times New Roman" w:cs="Arial"/>
          <w:kern w:val="0"/>
          <w:lang w:eastAsia="en-GB"/>
          <w14:ligatures w14:val="none"/>
        </w:rPr>
        <w:t xml:space="preserve">improve our </w:t>
      </w:r>
      <w:r w:rsidR="00357369" w:rsidRPr="009A65D5">
        <w:rPr>
          <w:rFonts w:eastAsia="Times New Roman" w:cs="Arial"/>
          <w:kern w:val="0"/>
          <w:lang w:eastAsia="en-GB"/>
          <w14:ligatures w14:val="none"/>
        </w:rPr>
        <w:t>decision</w:t>
      </w:r>
      <w:r w:rsidR="00357369">
        <w:rPr>
          <w:rFonts w:eastAsia="Times New Roman" w:cs="Arial"/>
          <w:kern w:val="0"/>
          <w:lang w:eastAsia="en-GB"/>
          <w14:ligatures w14:val="none"/>
        </w:rPr>
        <w:t xml:space="preserve"> making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 xml:space="preserve"> to protect public health</w:t>
      </w:r>
      <w:r w:rsidR="002407F2">
        <w:rPr>
          <w:rFonts w:eastAsia="Times New Roman" w:cs="Arial"/>
          <w:kern w:val="0"/>
          <w:lang w:eastAsia="en-GB"/>
          <w14:ligatures w14:val="none"/>
        </w:rPr>
        <w:t xml:space="preserve"> and environment</w:t>
      </w:r>
      <w:r w:rsidR="009A65D5" w:rsidRPr="009A65D5">
        <w:rPr>
          <w:rFonts w:eastAsia="Times New Roman" w:cs="Arial"/>
          <w:kern w:val="0"/>
          <w:lang w:eastAsia="en-GB"/>
          <w14:ligatures w14:val="none"/>
        </w:rPr>
        <w:t>.</w:t>
      </w:r>
    </w:p>
    <w:p w14:paraId="21F91753" w14:textId="77777777" w:rsidR="009A65D5" w:rsidRDefault="009A65D5" w:rsidP="00384873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</w:p>
    <w:p w14:paraId="68DA7C15" w14:textId="1BA2FA14" w:rsidR="00837F19" w:rsidRPr="00837F19" w:rsidRDefault="00357369" w:rsidP="00384873">
      <w:pPr>
        <w:spacing w:after="0"/>
        <w:textAlignment w:val="baseline"/>
        <w:rPr>
          <w:rFonts w:eastAsia="Times New Roman" w:cs="Arial"/>
          <w:kern w:val="0"/>
          <w:lang w:eastAsia="en-GB"/>
          <w14:ligatures w14:val="none"/>
        </w:rPr>
      </w:pPr>
      <w:r>
        <w:rPr>
          <w:rFonts w:eastAsia="Times New Roman" w:cs="Arial"/>
          <w:kern w:val="0"/>
          <w:lang w:eastAsia="en-GB"/>
          <w14:ligatures w14:val="none"/>
        </w:rPr>
        <w:t xml:space="preserve">In addition,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PROMISCES </w:t>
      </w:r>
      <w:r>
        <w:rPr>
          <w:rFonts w:eastAsia="Times New Roman" w:cs="Arial"/>
          <w:kern w:val="0"/>
          <w:lang w:eastAsia="en-GB"/>
          <w14:ligatures w14:val="none"/>
        </w:rPr>
        <w:t>is</w:t>
      </w:r>
      <w:r w:rsidR="005121D5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D47FDA">
        <w:rPr>
          <w:rFonts w:eastAsia="Times New Roman" w:cs="Arial"/>
          <w:kern w:val="0"/>
          <w:lang w:eastAsia="en-GB"/>
          <w14:ligatures w14:val="none"/>
        </w:rPr>
        <w:t>developing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 innovative and integrative modelling approaches to predict</w:t>
      </w:r>
      <w:r w:rsidR="006C67BA">
        <w:rPr>
          <w:rFonts w:eastAsia="Times New Roman" w:cs="Arial"/>
          <w:kern w:val="0"/>
          <w:lang w:eastAsia="en-GB"/>
          <w14:ligatures w14:val="none"/>
        </w:rPr>
        <w:t xml:space="preserve"> the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 fate and transport pathways </w:t>
      </w:r>
      <w:r w:rsidR="005157E6">
        <w:rPr>
          <w:rFonts w:eastAsia="Times New Roman" w:cs="Arial"/>
          <w:kern w:val="0"/>
          <w:lang w:eastAsia="en-GB"/>
          <w14:ligatures w14:val="none"/>
        </w:rPr>
        <w:t xml:space="preserve">of </w:t>
      </w:r>
      <w:r w:rsidR="005121D5">
        <w:rPr>
          <w:rFonts w:eastAsia="Times New Roman" w:cs="Arial"/>
          <w:kern w:val="0"/>
          <w:lang w:eastAsia="en-GB"/>
          <w14:ligatures w14:val="none"/>
        </w:rPr>
        <w:t xml:space="preserve">PFAS and </w:t>
      </w:r>
      <w:r w:rsidR="0099447C">
        <w:rPr>
          <w:rFonts w:eastAsia="Times New Roman" w:cs="Arial"/>
          <w:kern w:val="0"/>
          <w:lang w:eastAsia="en-GB"/>
          <w14:ligatures w14:val="none"/>
        </w:rPr>
        <w:t>PMTs</w:t>
      </w:r>
      <w:r w:rsidR="00193D1A" w:rsidDel="00193D1A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substances in </w:t>
      </w:r>
      <w:r w:rsidR="00D47FDA">
        <w:rPr>
          <w:rFonts w:eastAsia="Times New Roman" w:cs="Arial"/>
          <w:kern w:val="0"/>
          <w:lang w:eastAsia="en-GB"/>
          <w14:ligatures w14:val="none"/>
        </w:rPr>
        <w:t>the s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>oil-</w:t>
      </w:r>
      <w:r w:rsidR="00D47FDA">
        <w:rPr>
          <w:rFonts w:eastAsia="Times New Roman" w:cs="Arial"/>
          <w:kern w:val="0"/>
          <w:lang w:eastAsia="en-GB"/>
          <w14:ligatures w14:val="none"/>
        </w:rPr>
        <w:t>wa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>ter</w:t>
      </w:r>
      <w:r w:rsidR="006472D3">
        <w:rPr>
          <w:rFonts w:eastAsia="Times New Roman" w:cs="Arial"/>
          <w:kern w:val="0"/>
          <w:lang w:eastAsia="en-GB"/>
          <w14:ligatures w14:val="none"/>
        </w:rPr>
        <w:t>-s</w:t>
      </w:r>
      <w:r w:rsidR="006472D3" w:rsidRPr="00E77DAA">
        <w:rPr>
          <w:rFonts w:eastAsia="Times New Roman" w:cs="Arial"/>
          <w:kern w:val="0"/>
          <w:lang w:eastAsia="en-GB"/>
          <w14:ligatures w14:val="none"/>
        </w:rPr>
        <w:t xml:space="preserve">ediment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>system</w:t>
      </w:r>
      <w:r w:rsidR="008F69BA">
        <w:rPr>
          <w:rFonts w:eastAsia="Times New Roman" w:cs="Arial"/>
          <w:kern w:val="0"/>
          <w:lang w:eastAsia="en-GB"/>
          <w14:ligatures w14:val="none"/>
        </w:rPr>
        <w:t xml:space="preserve">. </w:t>
      </w:r>
      <w:r w:rsidR="005157E6">
        <w:rPr>
          <w:rFonts w:eastAsia="Times New Roman" w:cs="Arial"/>
          <w:kern w:val="0"/>
          <w:lang w:eastAsia="en-GB"/>
          <w14:ligatures w14:val="none"/>
        </w:rPr>
        <w:t>By</w:t>
      </w:r>
      <w:r w:rsidR="00DD466D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combining specific monitoring data on sources </w:t>
      </w:r>
      <w:r w:rsidR="002407F2">
        <w:rPr>
          <w:rFonts w:eastAsia="Times New Roman" w:cs="Arial"/>
          <w:kern w:val="0"/>
          <w:lang w:eastAsia="en-GB"/>
          <w14:ligatures w14:val="none"/>
        </w:rPr>
        <w:t xml:space="preserve">or emission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and </w:t>
      </w:r>
      <w:r>
        <w:rPr>
          <w:rFonts w:eastAsia="Times New Roman" w:cs="Arial"/>
          <w:kern w:val="0"/>
          <w:lang w:eastAsia="en-GB"/>
          <w14:ligatures w14:val="none"/>
        </w:rPr>
        <w:t xml:space="preserve">the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transport of </w:t>
      </w:r>
      <w:r w:rsidR="0099447C">
        <w:rPr>
          <w:rFonts w:eastAsia="Times New Roman" w:cs="Arial"/>
          <w:kern w:val="0"/>
          <w:lang w:eastAsia="en-GB"/>
          <w14:ligatures w14:val="none"/>
        </w:rPr>
        <w:t>PMTs</w:t>
      </w:r>
      <w:r w:rsidR="00193D1A" w:rsidRPr="00E77DAA" w:rsidDel="00193D1A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DD6343">
        <w:rPr>
          <w:rFonts w:eastAsia="Times New Roman" w:cs="Arial"/>
          <w:kern w:val="0"/>
          <w:lang w:eastAsia="en-GB"/>
          <w14:ligatures w14:val="none"/>
        </w:rPr>
        <w:t>(</w:t>
      </w:r>
      <w:r>
        <w:rPr>
          <w:rFonts w:eastAsia="Times New Roman" w:cs="Arial"/>
          <w:kern w:val="0"/>
          <w:lang w:eastAsia="en-GB"/>
          <w14:ligatures w14:val="none"/>
        </w:rPr>
        <w:t>e.g.</w:t>
      </w:r>
      <w:r w:rsidR="005E4A42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DD6343">
        <w:rPr>
          <w:rFonts w:eastAsia="Times New Roman" w:cs="Arial"/>
          <w:kern w:val="0"/>
          <w:lang w:eastAsia="en-GB"/>
          <w14:ligatures w14:val="none"/>
        </w:rPr>
        <w:t xml:space="preserve"> real-world data)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 with open-source modelling tools</w:t>
      </w:r>
      <w:r w:rsidR="005157E6">
        <w:rPr>
          <w:rFonts w:eastAsia="Times New Roman" w:cs="Arial"/>
          <w:kern w:val="0"/>
          <w:lang w:eastAsia="en-GB"/>
          <w14:ligatures w14:val="none"/>
        </w:rPr>
        <w:t xml:space="preserve">, </w:t>
      </w:r>
      <w:r w:rsidRPr="00E77DAA">
        <w:rPr>
          <w:rFonts w:eastAsia="Times New Roman" w:cs="Arial"/>
          <w:kern w:val="0"/>
          <w:lang w:eastAsia="en-GB"/>
          <w14:ligatures w14:val="none"/>
        </w:rPr>
        <w:t>PROMISCES</w:t>
      </w:r>
      <w:r w:rsidDel="00357369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5157E6">
        <w:rPr>
          <w:rFonts w:eastAsia="Times New Roman" w:cs="Arial"/>
          <w:kern w:val="0"/>
          <w:lang w:eastAsia="en-GB"/>
          <w14:ligatures w14:val="none"/>
        </w:rPr>
        <w:t>is able</w:t>
      </w:r>
      <w:r w:rsidR="00DD466D" w:rsidRPr="00DD466D">
        <w:rPr>
          <w:rFonts w:eastAsia="Times New Roman" w:cs="Arial"/>
          <w:kern w:val="0"/>
          <w:lang w:eastAsia="en-GB"/>
          <w14:ligatures w14:val="none"/>
        </w:rPr>
        <w:t xml:space="preserve"> </w:t>
      </w:r>
      <w:r>
        <w:rPr>
          <w:rFonts w:eastAsia="Times New Roman" w:cs="Arial"/>
          <w:kern w:val="0"/>
          <w:lang w:eastAsia="en-GB"/>
          <w14:ligatures w14:val="none"/>
        </w:rPr>
        <w:t xml:space="preserve">to </w:t>
      </w:r>
      <w:r w:rsidR="00DD466D" w:rsidRPr="00E549DB">
        <w:rPr>
          <w:rFonts w:eastAsia="Times New Roman" w:cs="Arial"/>
          <w:kern w:val="0"/>
          <w:lang w:eastAsia="en-GB"/>
          <w14:ligatures w14:val="none"/>
        </w:rPr>
        <w:t xml:space="preserve">understand and </w:t>
      </w:r>
      <w:r w:rsidR="002407F2">
        <w:rPr>
          <w:rFonts w:eastAsia="Times New Roman" w:cs="Arial"/>
          <w:kern w:val="0"/>
          <w:lang w:eastAsia="en-GB"/>
          <w14:ligatures w14:val="none"/>
        </w:rPr>
        <w:t>predict the behaviour of</w:t>
      </w:r>
      <w:r w:rsidR="002407F2" w:rsidRPr="00E549DB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DD466D" w:rsidRPr="00E549DB">
        <w:rPr>
          <w:rFonts w:eastAsia="Times New Roman" w:cs="Arial"/>
          <w:kern w:val="0"/>
          <w:lang w:eastAsia="en-GB"/>
          <w14:ligatures w14:val="none"/>
        </w:rPr>
        <w:t>these substances</w:t>
      </w:r>
      <w:r w:rsidR="002407F2">
        <w:rPr>
          <w:rFonts w:eastAsia="Times New Roman" w:cs="Arial"/>
          <w:kern w:val="0"/>
          <w:lang w:eastAsia="en-GB"/>
          <w14:ligatures w14:val="none"/>
        </w:rPr>
        <w:t xml:space="preserve"> in surface and groundwaters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>. In addition, quantitative structure-property relationship (QSPR) models, in silico similarity tools</w:t>
      </w:r>
      <w:r w:rsidR="00D60A4F">
        <w:rPr>
          <w:rFonts w:eastAsia="Times New Roman" w:cs="Arial"/>
          <w:kern w:val="0"/>
          <w:lang w:eastAsia="en-GB"/>
          <w14:ligatures w14:val="none"/>
        </w:rPr>
        <w:t>,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 and AI </w:t>
      </w:r>
      <w:r w:rsidR="009609C5">
        <w:rPr>
          <w:rFonts w:eastAsia="Times New Roman" w:cs="Arial"/>
          <w:kern w:val="0"/>
          <w:lang w:eastAsia="en-GB"/>
          <w14:ligatures w14:val="none"/>
        </w:rPr>
        <w:t>have been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 applied to </w:t>
      </w:r>
      <w:r w:rsidR="005E4A42">
        <w:rPr>
          <w:rFonts w:eastAsia="Times New Roman" w:cs="Arial"/>
          <w:kern w:val="0"/>
          <w:lang w:eastAsia="en-GB"/>
          <w14:ligatures w14:val="none"/>
        </w:rPr>
        <w:t>advance</w:t>
      </w:r>
      <w:r w:rsidR="005E4A42" w:rsidRPr="00E77DAA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 xml:space="preserve">knowledge on </w:t>
      </w:r>
      <w:r w:rsidR="0099447C">
        <w:rPr>
          <w:rFonts w:eastAsia="Times New Roman" w:cs="Arial"/>
          <w:kern w:val="0"/>
          <w:lang w:eastAsia="en-GB"/>
          <w14:ligatures w14:val="none"/>
        </w:rPr>
        <w:t>PMTs</w:t>
      </w:r>
      <w:r w:rsidR="005E4A42">
        <w:rPr>
          <w:rFonts w:eastAsia="Times New Roman" w:cs="Arial"/>
          <w:kern w:val="0"/>
          <w:lang w:eastAsia="en-GB"/>
          <w14:ligatures w14:val="none"/>
        </w:rPr>
        <w:t>’</w:t>
      </w:r>
      <w:r w:rsidR="00193D1A" w:rsidRPr="00E77DAA" w:rsidDel="00193D1A">
        <w:rPr>
          <w:rFonts w:eastAsia="Times New Roman" w:cs="Arial"/>
          <w:kern w:val="0"/>
          <w:lang w:eastAsia="en-GB"/>
          <w14:ligatures w14:val="none"/>
        </w:rPr>
        <w:t xml:space="preserve"> </w:t>
      </w:r>
      <w:r w:rsidR="00E77DAA" w:rsidRPr="00E77DAA">
        <w:rPr>
          <w:rFonts w:eastAsia="Times New Roman" w:cs="Arial"/>
          <w:kern w:val="0"/>
          <w:lang w:eastAsia="en-GB"/>
          <w14:ligatures w14:val="none"/>
        </w:rPr>
        <w:t>properties.</w:t>
      </w:r>
    </w:p>
    <w:p w14:paraId="64D31B7D" w14:textId="239F0FB5" w:rsidR="001776D5" w:rsidRPr="008E687D" w:rsidRDefault="00CC0375" w:rsidP="00384873">
      <w:pPr>
        <w:pStyle w:val="Heading10"/>
      </w:pPr>
      <w:bookmarkStart w:id="13" w:name="_Toc162435152"/>
      <w:r w:rsidRPr="008E687D">
        <w:rPr>
          <w:rStyle w:val="normaltextrun"/>
        </w:rPr>
        <w:t>Conclusion</w:t>
      </w:r>
      <w:bookmarkEnd w:id="13"/>
    </w:p>
    <w:p w14:paraId="2D9D5E8E" w14:textId="35E61F92" w:rsidR="0061725D" w:rsidRDefault="00357369" w:rsidP="00384873">
      <w:pPr>
        <w:rPr>
          <w:rFonts w:cs="Arial"/>
        </w:rPr>
      </w:pPr>
      <w:r>
        <w:rPr>
          <w:rFonts w:cs="Arial"/>
        </w:rPr>
        <w:t>Expected human</w:t>
      </w:r>
      <w:r w:rsidR="00A166DB" w:rsidRPr="00817DA2">
        <w:rPr>
          <w:rFonts w:cs="Arial"/>
        </w:rPr>
        <w:t xml:space="preserve"> population growth </w:t>
      </w:r>
      <w:r>
        <w:rPr>
          <w:rFonts w:cs="Arial"/>
        </w:rPr>
        <w:t xml:space="preserve">is </w:t>
      </w:r>
      <w:r w:rsidR="00A166DB" w:rsidRPr="00817DA2">
        <w:rPr>
          <w:rFonts w:cs="Arial"/>
        </w:rPr>
        <w:t>set to exacerbate the problem</w:t>
      </w:r>
      <w:r w:rsidR="00102800" w:rsidRPr="00817DA2">
        <w:rPr>
          <w:rFonts w:cs="Arial"/>
        </w:rPr>
        <w:t xml:space="preserve"> </w:t>
      </w:r>
      <w:r w:rsidR="00F1559F">
        <w:rPr>
          <w:rFonts w:cs="Arial"/>
        </w:rPr>
        <w:t xml:space="preserve">of </w:t>
      </w:r>
      <w:r w:rsidR="00F1559F" w:rsidRPr="00817DA2">
        <w:rPr>
          <w:rFonts w:cs="Arial"/>
        </w:rPr>
        <w:t xml:space="preserve">chemical pollution </w:t>
      </w:r>
      <w:r w:rsidR="00F1559F">
        <w:rPr>
          <w:rFonts w:cs="Arial"/>
        </w:rPr>
        <w:t>in</w:t>
      </w:r>
      <w:r w:rsidR="00CD2BF3" w:rsidRPr="00817DA2">
        <w:rPr>
          <w:rFonts w:cs="Arial"/>
        </w:rPr>
        <w:t xml:space="preserve"> soil-sediment-water environments </w:t>
      </w:r>
      <w:r w:rsidR="009C4591">
        <w:rPr>
          <w:rFonts w:cs="Arial"/>
        </w:rPr>
        <w:t xml:space="preserve">(e.g. PFAS and </w:t>
      </w:r>
      <w:r w:rsidR="0099447C">
        <w:rPr>
          <w:rFonts w:cs="Arial"/>
        </w:rPr>
        <w:t>PMTs</w:t>
      </w:r>
      <w:r w:rsidR="009C4591">
        <w:rPr>
          <w:rFonts w:cs="Arial"/>
        </w:rPr>
        <w:t>)</w:t>
      </w:r>
      <w:r w:rsidR="009C4591" w:rsidRPr="00817DA2">
        <w:rPr>
          <w:rFonts w:cs="Arial"/>
        </w:rPr>
        <w:t xml:space="preserve"> </w:t>
      </w:r>
      <w:r w:rsidR="00187148" w:rsidRPr="00817DA2">
        <w:rPr>
          <w:rFonts w:cs="Arial"/>
        </w:rPr>
        <w:t xml:space="preserve">and </w:t>
      </w:r>
      <w:r w:rsidR="00102800" w:rsidRPr="00817DA2">
        <w:rPr>
          <w:rFonts w:cs="Arial"/>
        </w:rPr>
        <w:t xml:space="preserve">the subsequent impacts </w:t>
      </w:r>
      <w:r w:rsidR="00F1559F">
        <w:rPr>
          <w:rFonts w:cs="Arial"/>
        </w:rPr>
        <w:t>on human and environmental health</w:t>
      </w:r>
      <w:r w:rsidR="00102800" w:rsidRPr="00817DA2">
        <w:rPr>
          <w:rFonts w:cs="Arial"/>
        </w:rPr>
        <w:t xml:space="preserve">. </w:t>
      </w:r>
    </w:p>
    <w:p w14:paraId="1970C188" w14:textId="76ABAA64" w:rsidR="00565344" w:rsidRDefault="00742915" w:rsidP="00384873">
      <w:pPr>
        <w:rPr>
          <w:rFonts w:cs="Arial"/>
        </w:rPr>
      </w:pPr>
      <w:r w:rsidRPr="00817DA2">
        <w:rPr>
          <w:rFonts w:cs="Arial"/>
        </w:rPr>
        <w:t>The EU is</w:t>
      </w:r>
      <w:r w:rsidR="002C001D">
        <w:rPr>
          <w:rFonts w:cs="Arial"/>
        </w:rPr>
        <w:t xml:space="preserve"> </w:t>
      </w:r>
      <w:r w:rsidRPr="00817DA2">
        <w:rPr>
          <w:rFonts w:cs="Arial"/>
        </w:rPr>
        <w:t xml:space="preserve">prioritising </w:t>
      </w:r>
      <w:r w:rsidR="005032C0" w:rsidRPr="00817DA2">
        <w:rPr>
          <w:rFonts w:cs="Arial"/>
        </w:rPr>
        <w:t xml:space="preserve">the reduction of water and soil pollution and </w:t>
      </w:r>
      <w:r w:rsidRPr="00817DA2">
        <w:rPr>
          <w:rFonts w:cs="Arial"/>
        </w:rPr>
        <w:t xml:space="preserve">the </w:t>
      </w:r>
      <w:r w:rsidR="005032C0" w:rsidRPr="00817DA2">
        <w:rPr>
          <w:rFonts w:cs="Arial"/>
        </w:rPr>
        <w:t xml:space="preserve">subsequent risk to human </w:t>
      </w:r>
      <w:r w:rsidR="001776D5" w:rsidRPr="00817DA2">
        <w:rPr>
          <w:rFonts w:cs="Arial"/>
        </w:rPr>
        <w:t>health</w:t>
      </w:r>
      <w:r w:rsidRPr="00817DA2">
        <w:rPr>
          <w:rFonts w:cs="Arial"/>
        </w:rPr>
        <w:t>.</w:t>
      </w:r>
      <w:r w:rsidR="003E5B01">
        <w:rPr>
          <w:rFonts w:cs="Arial"/>
        </w:rPr>
        <w:t xml:space="preserve"> </w:t>
      </w:r>
      <w:r w:rsidR="00C8344E">
        <w:rPr>
          <w:rFonts w:cs="Arial"/>
        </w:rPr>
        <w:t xml:space="preserve">To achieve this, </w:t>
      </w:r>
      <w:r w:rsidR="00F1559F">
        <w:rPr>
          <w:rFonts w:cs="Arial"/>
        </w:rPr>
        <w:t>the EU</w:t>
      </w:r>
      <w:r w:rsidR="00F1559F" w:rsidRPr="00817DA2">
        <w:rPr>
          <w:rFonts w:cs="Arial"/>
        </w:rPr>
        <w:t xml:space="preserve"> Horizon 2020 Green Deal Call</w:t>
      </w:r>
      <w:r w:rsidR="00F1559F">
        <w:rPr>
          <w:rFonts w:cs="Arial"/>
        </w:rPr>
        <w:t xml:space="preserve"> </w:t>
      </w:r>
      <w:r w:rsidR="00421150" w:rsidRPr="00817DA2">
        <w:rPr>
          <w:rFonts w:cs="Arial"/>
        </w:rPr>
        <w:t>encourag</w:t>
      </w:r>
      <w:r w:rsidR="00F1559F">
        <w:rPr>
          <w:rFonts w:cs="Arial"/>
        </w:rPr>
        <w:t xml:space="preserve">es </w:t>
      </w:r>
      <w:r w:rsidR="00CA158A">
        <w:rPr>
          <w:rFonts w:cs="Arial"/>
        </w:rPr>
        <w:t>the</w:t>
      </w:r>
      <w:r w:rsidR="00421150" w:rsidRPr="00817DA2">
        <w:rPr>
          <w:rFonts w:cs="Arial"/>
        </w:rPr>
        <w:t xml:space="preserve"> innovation of </w:t>
      </w:r>
      <w:r w:rsidR="00CA158A">
        <w:rPr>
          <w:rFonts w:cs="Arial"/>
        </w:rPr>
        <w:t>digital</w:t>
      </w:r>
      <w:r w:rsidR="00E2787F">
        <w:rPr>
          <w:rFonts w:cs="Arial"/>
        </w:rPr>
        <w:t xml:space="preserve"> </w:t>
      </w:r>
      <w:r w:rsidR="00884053" w:rsidRPr="00817DA2">
        <w:rPr>
          <w:rFonts w:cs="Arial"/>
        </w:rPr>
        <w:t>technologies</w:t>
      </w:r>
      <w:r w:rsidR="00F1559F">
        <w:rPr>
          <w:rFonts w:cs="Arial"/>
        </w:rPr>
        <w:t xml:space="preserve"> </w:t>
      </w:r>
      <w:r w:rsidR="00884053" w:rsidRPr="00817DA2">
        <w:rPr>
          <w:rFonts w:cs="Arial"/>
        </w:rPr>
        <w:t>aim</w:t>
      </w:r>
      <w:r w:rsidR="00F1559F">
        <w:rPr>
          <w:rFonts w:cs="Arial"/>
        </w:rPr>
        <w:t>ing to</w:t>
      </w:r>
      <w:r w:rsidR="00884053" w:rsidRPr="00817DA2">
        <w:rPr>
          <w:rFonts w:cs="Arial"/>
        </w:rPr>
        <w:t xml:space="preserve"> reduc</w:t>
      </w:r>
      <w:r w:rsidR="00F1559F">
        <w:rPr>
          <w:rFonts w:cs="Arial"/>
        </w:rPr>
        <w:t>e</w:t>
      </w:r>
      <w:r w:rsidR="00884053" w:rsidRPr="00817DA2">
        <w:rPr>
          <w:rFonts w:cs="Arial"/>
        </w:rPr>
        <w:t xml:space="preserve"> the chemical risk</w:t>
      </w:r>
      <w:r w:rsidR="009C4591">
        <w:rPr>
          <w:rFonts w:cs="Arial"/>
        </w:rPr>
        <w:t xml:space="preserve">s </w:t>
      </w:r>
      <w:r w:rsidR="00884053" w:rsidRPr="00817DA2">
        <w:rPr>
          <w:rFonts w:cs="Arial"/>
        </w:rPr>
        <w:t xml:space="preserve">to </w:t>
      </w:r>
      <w:r w:rsidR="00182A2D" w:rsidRPr="00817DA2">
        <w:rPr>
          <w:rFonts w:cs="Arial"/>
        </w:rPr>
        <w:t>environmental</w:t>
      </w:r>
      <w:r w:rsidR="00884053" w:rsidRPr="00817DA2">
        <w:rPr>
          <w:rFonts w:cs="Arial"/>
        </w:rPr>
        <w:t xml:space="preserve"> and </w:t>
      </w:r>
      <w:r w:rsidR="00182A2D" w:rsidRPr="00817DA2">
        <w:rPr>
          <w:rFonts w:cs="Arial"/>
        </w:rPr>
        <w:t>human health</w:t>
      </w:r>
      <w:r w:rsidR="00421150" w:rsidRPr="00817DA2">
        <w:rPr>
          <w:rFonts w:cs="Arial"/>
        </w:rPr>
        <w:t xml:space="preserve">. </w:t>
      </w:r>
      <w:r w:rsidR="00E2787F">
        <w:rPr>
          <w:rFonts w:cs="Arial"/>
        </w:rPr>
        <w:t xml:space="preserve">Four </w:t>
      </w:r>
      <w:r w:rsidR="00421150" w:rsidRPr="00817DA2">
        <w:rPr>
          <w:rFonts w:cs="Arial"/>
        </w:rPr>
        <w:t xml:space="preserve">projects </w:t>
      </w:r>
      <w:r w:rsidR="005E4A42">
        <w:rPr>
          <w:rFonts w:cs="Arial"/>
        </w:rPr>
        <w:t>that</w:t>
      </w:r>
      <w:r w:rsidR="005E4A42" w:rsidRPr="00817DA2">
        <w:rPr>
          <w:rFonts w:cs="Arial"/>
        </w:rPr>
        <w:t xml:space="preserve"> </w:t>
      </w:r>
      <w:r w:rsidR="00F1559F">
        <w:rPr>
          <w:rFonts w:cs="Arial"/>
        </w:rPr>
        <w:t xml:space="preserve">have </w:t>
      </w:r>
      <w:r w:rsidR="00421150" w:rsidRPr="00817DA2">
        <w:rPr>
          <w:rFonts w:cs="Arial"/>
        </w:rPr>
        <w:t>receive</w:t>
      </w:r>
      <w:r w:rsidR="00F1559F">
        <w:rPr>
          <w:rFonts w:cs="Arial"/>
        </w:rPr>
        <w:t>d</w:t>
      </w:r>
      <w:r w:rsidR="00421150" w:rsidRPr="00817DA2">
        <w:rPr>
          <w:rFonts w:cs="Arial"/>
        </w:rPr>
        <w:t xml:space="preserve"> funding from this initiative</w:t>
      </w:r>
      <w:r w:rsidR="00D1106D" w:rsidRPr="00817DA2">
        <w:rPr>
          <w:rFonts w:cs="Arial"/>
        </w:rPr>
        <w:t xml:space="preserve"> </w:t>
      </w:r>
      <w:r w:rsidR="00421150" w:rsidRPr="00817DA2">
        <w:rPr>
          <w:rFonts w:cs="Arial"/>
        </w:rPr>
        <w:t xml:space="preserve">– </w:t>
      </w:r>
      <w:r w:rsidR="00D21527" w:rsidRPr="00817DA2">
        <w:rPr>
          <w:rFonts w:cs="Arial"/>
        </w:rPr>
        <w:t>ALTERNATIVE</w:t>
      </w:r>
      <w:r w:rsidR="00D21527">
        <w:rPr>
          <w:rFonts w:cs="Arial"/>
        </w:rPr>
        <w:t>,</w:t>
      </w:r>
      <w:r w:rsidR="00D21527" w:rsidRPr="00817DA2">
        <w:rPr>
          <w:rFonts w:cs="Arial"/>
        </w:rPr>
        <w:t xml:space="preserve"> LIFESAVER</w:t>
      </w:r>
      <w:r w:rsidR="00D21527">
        <w:rPr>
          <w:rFonts w:cs="Arial"/>
        </w:rPr>
        <w:t>,</w:t>
      </w:r>
      <w:r w:rsidR="00D21527" w:rsidRPr="00817DA2">
        <w:rPr>
          <w:rFonts w:cs="Arial"/>
        </w:rPr>
        <w:t xml:space="preserve"> PANORAMIX</w:t>
      </w:r>
      <w:r w:rsidR="00F1559F">
        <w:rPr>
          <w:rFonts w:cs="Arial"/>
        </w:rPr>
        <w:t xml:space="preserve"> and</w:t>
      </w:r>
      <w:r w:rsidR="00D21527">
        <w:rPr>
          <w:rFonts w:cs="Arial"/>
        </w:rPr>
        <w:t xml:space="preserve"> </w:t>
      </w:r>
      <w:r w:rsidR="00182A2D" w:rsidRPr="00817DA2">
        <w:rPr>
          <w:rFonts w:cs="Arial"/>
        </w:rPr>
        <w:t>PROMISCES</w:t>
      </w:r>
      <w:r w:rsidR="00D21527">
        <w:rPr>
          <w:rFonts w:cs="Arial"/>
        </w:rPr>
        <w:t xml:space="preserve"> </w:t>
      </w:r>
      <w:r w:rsidR="00F04E77">
        <w:rPr>
          <w:rFonts w:cs="Arial"/>
        </w:rPr>
        <w:t>–</w:t>
      </w:r>
      <w:r w:rsidR="00421150" w:rsidRPr="00817DA2">
        <w:rPr>
          <w:rFonts w:cs="Arial"/>
        </w:rPr>
        <w:t xml:space="preserve"> are</w:t>
      </w:r>
      <w:r w:rsidR="00F04E77">
        <w:rPr>
          <w:rFonts w:cs="Arial"/>
        </w:rPr>
        <w:t xml:space="preserve"> beginning to</w:t>
      </w:r>
      <w:r w:rsidR="00421150" w:rsidRPr="00817DA2">
        <w:rPr>
          <w:rFonts w:cs="Arial"/>
        </w:rPr>
        <w:t xml:space="preserve"> lay the foundations of sustainable change </w:t>
      </w:r>
      <w:r w:rsidR="00C25C5D" w:rsidRPr="00817DA2">
        <w:rPr>
          <w:rFonts w:cs="Arial"/>
        </w:rPr>
        <w:t>for the chemical industry</w:t>
      </w:r>
      <w:r w:rsidR="00421150" w:rsidRPr="00817DA2">
        <w:rPr>
          <w:rFonts w:cs="Arial"/>
        </w:rPr>
        <w:t xml:space="preserve">. </w:t>
      </w:r>
    </w:p>
    <w:p w14:paraId="7C4ACD60" w14:textId="572165A4" w:rsidR="00175F5D" w:rsidRPr="00817DA2" w:rsidRDefault="00F1559F" w:rsidP="00384873">
      <w:pPr>
        <w:spacing w:after="0"/>
        <w:textAlignment w:val="baseline"/>
        <w:rPr>
          <w:rFonts w:eastAsia="Times New Roman" w:cs="Arial"/>
          <w:b/>
          <w:bCs/>
          <w:color w:val="538135" w:themeColor="accent6" w:themeShade="BF"/>
          <w:kern w:val="0"/>
          <w:sz w:val="24"/>
          <w:szCs w:val="24"/>
          <w:lang w:eastAsia="en-GB"/>
          <w14:ligatures w14:val="none"/>
        </w:rPr>
      </w:pPr>
      <w:r>
        <w:rPr>
          <w:rFonts w:cs="Arial"/>
        </w:rPr>
        <w:t>The r</w:t>
      </w:r>
      <w:r w:rsidR="002E58F7">
        <w:rPr>
          <w:rFonts w:cs="Arial"/>
        </w:rPr>
        <w:t>esearch conducted by t</w:t>
      </w:r>
      <w:r w:rsidR="00421150" w:rsidRPr="00817DA2">
        <w:rPr>
          <w:rFonts w:cs="Arial"/>
        </w:rPr>
        <w:t>he</w:t>
      </w:r>
      <w:r w:rsidR="00F04E77">
        <w:rPr>
          <w:rFonts w:cs="Arial"/>
        </w:rPr>
        <w:t>se</w:t>
      </w:r>
      <w:r w:rsidR="00421150" w:rsidRPr="00817DA2">
        <w:rPr>
          <w:rFonts w:cs="Arial"/>
        </w:rPr>
        <w:t xml:space="preserve"> projects</w:t>
      </w:r>
      <w:r w:rsidR="002E58F7">
        <w:rPr>
          <w:rFonts w:cs="Arial"/>
        </w:rPr>
        <w:t xml:space="preserve"> </w:t>
      </w:r>
      <w:r w:rsidR="00F04E77">
        <w:rPr>
          <w:rFonts w:cs="Arial"/>
        </w:rPr>
        <w:t>emphasise</w:t>
      </w:r>
      <w:r w:rsidR="005E4A42">
        <w:rPr>
          <w:rFonts w:cs="Arial"/>
        </w:rPr>
        <w:t>s</w:t>
      </w:r>
      <w:r w:rsidR="00F04E77">
        <w:rPr>
          <w:rFonts w:cs="Arial"/>
        </w:rPr>
        <w:t xml:space="preserve"> the </w:t>
      </w:r>
      <w:r w:rsidR="00565344">
        <w:rPr>
          <w:rFonts w:cs="Arial"/>
        </w:rPr>
        <w:t>benefits</w:t>
      </w:r>
      <w:r w:rsidR="00421150" w:rsidRPr="00817DA2">
        <w:rPr>
          <w:rFonts w:cs="Arial"/>
        </w:rPr>
        <w:t xml:space="preserve"> </w:t>
      </w:r>
      <w:r w:rsidR="00D87292">
        <w:rPr>
          <w:rFonts w:cs="Arial"/>
        </w:rPr>
        <w:t xml:space="preserve">of </w:t>
      </w:r>
      <w:r w:rsidR="005E4A42">
        <w:rPr>
          <w:rFonts w:cs="Arial"/>
        </w:rPr>
        <w:t xml:space="preserve">employing </w:t>
      </w:r>
      <w:r w:rsidR="00D21527">
        <w:rPr>
          <w:rFonts w:cs="Arial"/>
        </w:rPr>
        <w:t>digital</w:t>
      </w:r>
      <w:r w:rsidR="00421150" w:rsidRPr="00817DA2">
        <w:rPr>
          <w:rFonts w:cs="Arial"/>
        </w:rPr>
        <w:t xml:space="preserve"> tools</w:t>
      </w:r>
      <w:r w:rsidR="0055746E">
        <w:rPr>
          <w:rFonts w:cs="Arial"/>
        </w:rPr>
        <w:t xml:space="preserve"> and systems</w:t>
      </w:r>
      <w:r w:rsidR="005E4A42">
        <w:rPr>
          <w:rFonts w:cs="Arial"/>
        </w:rPr>
        <w:t>, particularly:</w:t>
      </w:r>
      <w:r w:rsidR="005D5FFA">
        <w:rPr>
          <w:rFonts w:cs="Arial"/>
        </w:rPr>
        <w:t xml:space="preserve"> </w:t>
      </w:r>
      <w:r w:rsidR="00D87292">
        <w:rPr>
          <w:rFonts w:cs="Arial"/>
        </w:rPr>
        <w:t xml:space="preserve">their ability to </w:t>
      </w:r>
      <w:r w:rsidR="003578BF">
        <w:rPr>
          <w:rFonts w:cs="Arial"/>
        </w:rPr>
        <w:t>undertake</w:t>
      </w:r>
      <w:r w:rsidR="005D5FFA">
        <w:rPr>
          <w:rFonts w:cs="Arial"/>
        </w:rPr>
        <w:t xml:space="preserve"> comprehensive data </w:t>
      </w:r>
      <w:r w:rsidR="008C6053">
        <w:rPr>
          <w:rFonts w:cs="Arial"/>
        </w:rPr>
        <w:t>processing</w:t>
      </w:r>
      <w:r w:rsidR="003578BF">
        <w:rPr>
          <w:rFonts w:cs="Arial"/>
        </w:rPr>
        <w:t xml:space="preserve"> tasks</w:t>
      </w:r>
      <w:r w:rsidR="005D5FFA">
        <w:rPr>
          <w:rFonts w:cs="Arial"/>
        </w:rPr>
        <w:t>,</w:t>
      </w:r>
      <w:r w:rsidR="003578BF">
        <w:rPr>
          <w:rFonts w:cs="Arial"/>
        </w:rPr>
        <w:t xml:space="preserve"> </w:t>
      </w:r>
      <w:r w:rsidR="005450C8">
        <w:rPr>
          <w:rFonts w:cs="Arial"/>
        </w:rPr>
        <w:t>increase</w:t>
      </w:r>
      <w:r w:rsidR="005057CB">
        <w:rPr>
          <w:rFonts w:cs="Arial"/>
        </w:rPr>
        <w:t>d</w:t>
      </w:r>
      <w:r w:rsidR="005D5FFA">
        <w:rPr>
          <w:rFonts w:cs="Arial"/>
        </w:rPr>
        <w:t xml:space="preserve"> cost-</w:t>
      </w:r>
      <w:r w:rsidR="008C6053">
        <w:rPr>
          <w:rFonts w:cs="Arial"/>
        </w:rPr>
        <w:lastRenderedPageBreak/>
        <w:t>efficiency</w:t>
      </w:r>
      <w:r w:rsidR="005D4ED8">
        <w:rPr>
          <w:rFonts w:cs="Arial"/>
        </w:rPr>
        <w:t>,</w:t>
      </w:r>
      <w:r w:rsidR="005D5FFA">
        <w:rPr>
          <w:rFonts w:cs="Arial"/>
        </w:rPr>
        <w:t xml:space="preserve"> and </w:t>
      </w:r>
      <w:r w:rsidR="005D4ED8">
        <w:rPr>
          <w:rFonts w:cs="Arial"/>
        </w:rPr>
        <w:t>improve</w:t>
      </w:r>
      <w:r w:rsidR="005057CB">
        <w:rPr>
          <w:rFonts w:cs="Arial"/>
        </w:rPr>
        <w:t>d</w:t>
      </w:r>
      <w:r w:rsidR="005D4ED8">
        <w:rPr>
          <w:rFonts w:cs="Arial"/>
        </w:rPr>
        <w:t xml:space="preserve"> standards</w:t>
      </w:r>
      <w:r w:rsidR="00834BE0">
        <w:rPr>
          <w:rFonts w:cs="Arial"/>
        </w:rPr>
        <w:t xml:space="preserve">. </w:t>
      </w:r>
      <w:r>
        <w:rPr>
          <w:rFonts w:cs="Arial"/>
        </w:rPr>
        <w:t>The</w:t>
      </w:r>
      <w:r w:rsidR="00834BE0">
        <w:rPr>
          <w:rFonts w:cs="Arial"/>
        </w:rPr>
        <w:t xml:space="preserve"> projects are playing a </w:t>
      </w:r>
      <w:r w:rsidR="00A73C42">
        <w:rPr>
          <w:rFonts w:cs="Arial"/>
        </w:rPr>
        <w:t xml:space="preserve">pivotal </w:t>
      </w:r>
      <w:r w:rsidR="00311380">
        <w:rPr>
          <w:rFonts w:cs="Arial"/>
        </w:rPr>
        <w:t>role</w:t>
      </w:r>
      <w:r w:rsidR="00834BE0">
        <w:rPr>
          <w:rFonts w:cs="Arial"/>
        </w:rPr>
        <w:t xml:space="preserve"> in demonstrating the value of</w:t>
      </w:r>
      <w:r w:rsidR="00311380">
        <w:rPr>
          <w:rFonts w:cs="Arial"/>
        </w:rPr>
        <w:t xml:space="preserve"> </w:t>
      </w:r>
      <w:r w:rsidR="00A73C42">
        <w:rPr>
          <w:rFonts w:cs="Arial"/>
        </w:rPr>
        <w:t>novel digital system approach</w:t>
      </w:r>
      <w:r w:rsidR="00834BE0">
        <w:rPr>
          <w:rFonts w:cs="Arial"/>
        </w:rPr>
        <w:t>es</w:t>
      </w:r>
      <w:r w:rsidR="00A73C42">
        <w:rPr>
          <w:rFonts w:cs="Arial"/>
        </w:rPr>
        <w:t xml:space="preserve"> (including </w:t>
      </w:r>
      <w:r w:rsidR="00311380">
        <w:rPr>
          <w:rFonts w:cs="Arial"/>
        </w:rPr>
        <w:t>hybrid approaches</w:t>
      </w:r>
      <w:r w:rsidR="00A73C42">
        <w:rPr>
          <w:rFonts w:cs="Arial"/>
        </w:rPr>
        <w:t>)</w:t>
      </w:r>
      <w:r w:rsidR="00834BE0">
        <w:rPr>
          <w:rFonts w:cs="Arial"/>
        </w:rPr>
        <w:t xml:space="preserve"> and the </w:t>
      </w:r>
      <w:r w:rsidR="00892AE4">
        <w:rPr>
          <w:rFonts w:cs="Arial"/>
        </w:rPr>
        <w:t xml:space="preserve">crucial role </w:t>
      </w:r>
      <w:r w:rsidR="009E5BCE">
        <w:rPr>
          <w:rFonts w:cs="Arial"/>
        </w:rPr>
        <w:t>these systems</w:t>
      </w:r>
      <w:r w:rsidR="00892AE4">
        <w:rPr>
          <w:rFonts w:cs="Arial"/>
        </w:rPr>
        <w:t xml:space="preserve"> </w:t>
      </w:r>
      <w:r w:rsidR="00311380">
        <w:rPr>
          <w:rFonts w:cs="Arial"/>
        </w:rPr>
        <w:t>will play in</w:t>
      </w:r>
      <w:r w:rsidR="00421150" w:rsidRPr="00817DA2">
        <w:rPr>
          <w:rFonts w:cs="Arial"/>
        </w:rPr>
        <w:t xml:space="preserve"> </w:t>
      </w:r>
      <w:r w:rsidR="008B57FD" w:rsidRPr="00817DA2">
        <w:rPr>
          <w:rFonts w:cs="Arial"/>
        </w:rPr>
        <w:t>new</w:t>
      </w:r>
      <w:r w:rsidR="00112C7D" w:rsidRPr="00817DA2">
        <w:rPr>
          <w:rFonts w:cs="Arial"/>
        </w:rPr>
        <w:t xml:space="preserve"> </w:t>
      </w:r>
      <w:r w:rsidR="00C25C5D" w:rsidRPr="00817DA2">
        <w:rPr>
          <w:rFonts w:cs="Arial"/>
        </w:rPr>
        <w:t>chemical</w:t>
      </w:r>
      <w:r w:rsidR="0046268C" w:rsidRPr="00817DA2">
        <w:rPr>
          <w:rFonts w:cs="Arial"/>
        </w:rPr>
        <w:t xml:space="preserve"> </w:t>
      </w:r>
      <w:r w:rsidR="00112C7D" w:rsidRPr="00817DA2">
        <w:rPr>
          <w:rFonts w:cs="Arial"/>
        </w:rPr>
        <w:t xml:space="preserve">risk </w:t>
      </w:r>
      <w:r w:rsidR="0046268C" w:rsidRPr="00817DA2">
        <w:rPr>
          <w:rFonts w:cs="Arial"/>
        </w:rPr>
        <w:t xml:space="preserve">detection, prevention, treatment, removal, </w:t>
      </w:r>
      <w:r w:rsidR="00112C7D" w:rsidRPr="00817DA2">
        <w:rPr>
          <w:rFonts w:cs="Arial"/>
        </w:rPr>
        <w:t xml:space="preserve">and </w:t>
      </w:r>
      <w:r w:rsidR="0046268C" w:rsidRPr="00817DA2">
        <w:rPr>
          <w:rFonts w:cs="Arial"/>
        </w:rPr>
        <w:t>remediation</w:t>
      </w:r>
      <w:r w:rsidR="00112C7D" w:rsidRPr="00817DA2">
        <w:rPr>
          <w:rFonts w:cs="Arial"/>
        </w:rPr>
        <w:t xml:space="preserve"> processes</w:t>
      </w:r>
      <w:r w:rsidR="009E5BCE">
        <w:rPr>
          <w:rFonts w:cs="Arial"/>
        </w:rPr>
        <w:t>, both</w:t>
      </w:r>
      <w:r w:rsidR="0055746E">
        <w:rPr>
          <w:rFonts w:cs="Arial"/>
        </w:rPr>
        <w:t xml:space="preserve"> </w:t>
      </w:r>
      <w:r w:rsidR="009E5BCE">
        <w:rPr>
          <w:rFonts w:cs="Arial"/>
        </w:rPr>
        <w:t>in the</w:t>
      </w:r>
      <w:r w:rsidR="005057CB">
        <w:rPr>
          <w:rFonts w:cs="Arial"/>
        </w:rPr>
        <w:t xml:space="preserve"> near and far</w:t>
      </w:r>
      <w:r w:rsidR="009E5BCE">
        <w:rPr>
          <w:rFonts w:cs="Arial"/>
        </w:rPr>
        <w:t xml:space="preserve"> future. </w:t>
      </w:r>
    </w:p>
    <w:p w14:paraId="08889B8B" w14:textId="77777777" w:rsidR="00175F5D" w:rsidRPr="00817DA2" w:rsidRDefault="00175F5D" w:rsidP="00384873">
      <w:pPr>
        <w:spacing w:after="0"/>
        <w:textAlignment w:val="baseline"/>
        <w:rPr>
          <w:rFonts w:eastAsia="Times New Roman" w:cs="Arial"/>
          <w:b/>
          <w:bCs/>
          <w:color w:val="538135" w:themeColor="accent6" w:themeShade="BF"/>
          <w:kern w:val="0"/>
          <w:sz w:val="24"/>
          <w:szCs w:val="24"/>
          <w:lang w:eastAsia="en-GB"/>
          <w14:ligatures w14:val="none"/>
        </w:rPr>
      </w:pPr>
    </w:p>
    <w:sectPr w:rsidR="00175F5D" w:rsidRPr="00817DA2" w:rsidSect="00E81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F817" w14:textId="77777777" w:rsidR="008066F9" w:rsidRDefault="008066F9" w:rsidP="00C22771">
      <w:pPr>
        <w:spacing w:after="0"/>
      </w:pPr>
      <w:r>
        <w:separator/>
      </w:r>
    </w:p>
  </w:endnote>
  <w:endnote w:type="continuationSeparator" w:id="0">
    <w:p w14:paraId="4D15CA0F" w14:textId="77777777" w:rsidR="008066F9" w:rsidRDefault="008066F9" w:rsidP="00C22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BE5F" w14:textId="77777777" w:rsidR="008066F9" w:rsidRDefault="008066F9" w:rsidP="00C22771">
      <w:pPr>
        <w:spacing w:after="0"/>
      </w:pPr>
      <w:r>
        <w:separator/>
      </w:r>
    </w:p>
  </w:footnote>
  <w:footnote w:type="continuationSeparator" w:id="0">
    <w:p w14:paraId="15D4F9CC" w14:textId="77777777" w:rsidR="008066F9" w:rsidRDefault="008066F9" w:rsidP="00C227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550"/>
    <w:multiLevelType w:val="hybridMultilevel"/>
    <w:tmpl w:val="3D56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2F0"/>
    <w:multiLevelType w:val="hybridMultilevel"/>
    <w:tmpl w:val="F3C8DF38"/>
    <w:lvl w:ilvl="0" w:tplc="21D68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2CA"/>
    <w:multiLevelType w:val="multilevel"/>
    <w:tmpl w:val="28D0110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C47406"/>
    <w:multiLevelType w:val="hybridMultilevel"/>
    <w:tmpl w:val="F2B21E1C"/>
    <w:lvl w:ilvl="0" w:tplc="8A94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3568"/>
    <w:multiLevelType w:val="hybridMultilevel"/>
    <w:tmpl w:val="2FE4966A"/>
    <w:lvl w:ilvl="0" w:tplc="F9D4E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DAD"/>
    <w:multiLevelType w:val="hybridMultilevel"/>
    <w:tmpl w:val="1110F0CA"/>
    <w:lvl w:ilvl="0" w:tplc="C96018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E10AD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1DBD"/>
    <w:multiLevelType w:val="hybridMultilevel"/>
    <w:tmpl w:val="207A2E64"/>
    <w:lvl w:ilvl="0" w:tplc="2794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C46F6"/>
    <w:multiLevelType w:val="hybridMultilevel"/>
    <w:tmpl w:val="46080A7A"/>
    <w:lvl w:ilvl="0" w:tplc="6F743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546B"/>
    <w:multiLevelType w:val="multilevel"/>
    <w:tmpl w:val="B948A84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D53336"/>
    <w:multiLevelType w:val="hybridMultilevel"/>
    <w:tmpl w:val="CE4CC2F8"/>
    <w:lvl w:ilvl="0" w:tplc="2794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C4259"/>
    <w:multiLevelType w:val="multilevel"/>
    <w:tmpl w:val="1A14E6A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6549F6"/>
    <w:multiLevelType w:val="hybridMultilevel"/>
    <w:tmpl w:val="52BC6894"/>
    <w:lvl w:ilvl="0" w:tplc="2794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73473">
    <w:abstractNumId w:val="4"/>
  </w:num>
  <w:num w:numId="2" w16cid:durableId="1692609629">
    <w:abstractNumId w:val="8"/>
  </w:num>
  <w:num w:numId="3" w16cid:durableId="660814013">
    <w:abstractNumId w:val="5"/>
  </w:num>
  <w:num w:numId="4" w16cid:durableId="915475806">
    <w:abstractNumId w:val="0"/>
  </w:num>
  <w:num w:numId="5" w16cid:durableId="197548783">
    <w:abstractNumId w:val="10"/>
  </w:num>
  <w:num w:numId="6" w16cid:durableId="796221095">
    <w:abstractNumId w:val="1"/>
  </w:num>
  <w:num w:numId="7" w16cid:durableId="2132238445">
    <w:abstractNumId w:val="2"/>
  </w:num>
  <w:num w:numId="8" w16cid:durableId="1648628314">
    <w:abstractNumId w:val="6"/>
  </w:num>
  <w:num w:numId="9" w16cid:durableId="1694644765">
    <w:abstractNumId w:val="9"/>
  </w:num>
  <w:num w:numId="10" w16cid:durableId="2112508983">
    <w:abstractNumId w:val="11"/>
  </w:num>
  <w:num w:numId="11" w16cid:durableId="561864122">
    <w:abstractNumId w:val="7"/>
  </w:num>
  <w:num w:numId="12" w16cid:durableId="69057461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0A"/>
    <w:rsid w:val="0000021E"/>
    <w:rsid w:val="00000922"/>
    <w:rsid w:val="00002408"/>
    <w:rsid w:val="00003402"/>
    <w:rsid w:val="00004CE9"/>
    <w:rsid w:val="00007250"/>
    <w:rsid w:val="00007F31"/>
    <w:rsid w:val="00010481"/>
    <w:rsid w:val="00013A87"/>
    <w:rsid w:val="00013B0F"/>
    <w:rsid w:val="0001504F"/>
    <w:rsid w:val="00017AD5"/>
    <w:rsid w:val="0002099D"/>
    <w:rsid w:val="0002127C"/>
    <w:rsid w:val="00024F39"/>
    <w:rsid w:val="000260EF"/>
    <w:rsid w:val="0002708A"/>
    <w:rsid w:val="00027311"/>
    <w:rsid w:val="00027E5C"/>
    <w:rsid w:val="0003148B"/>
    <w:rsid w:val="00031685"/>
    <w:rsid w:val="00031B1F"/>
    <w:rsid w:val="00033146"/>
    <w:rsid w:val="00034B15"/>
    <w:rsid w:val="00035155"/>
    <w:rsid w:val="00035FCB"/>
    <w:rsid w:val="00036F7D"/>
    <w:rsid w:val="00037353"/>
    <w:rsid w:val="00037706"/>
    <w:rsid w:val="000418EB"/>
    <w:rsid w:val="00041A36"/>
    <w:rsid w:val="00043A52"/>
    <w:rsid w:val="00044DF6"/>
    <w:rsid w:val="00046249"/>
    <w:rsid w:val="000511DD"/>
    <w:rsid w:val="00054A1F"/>
    <w:rsid w:val="000559F0"/>
    <w:rsid w:val="0005644B"/>
    <w:rsid w:val="000620AE"/>
    <w:rsid w:val="00062C75"/>
    <w:rsid w:val="00063054"/>
    <w:rsid w:val="000630A0"/>
    <w:rsid w:val="00063732"/>
    <w:rsid w:val="0006398C"/>
    <w:rsid w:val="00063C0C"/>
    <w:rsid w:val="00064C15"/>
    <w:rsid w:val="00070820"/>
    <w:rsid w:val="00070970"/>
    <w:rsid w:val="00070AA3"/>
    <w:rsid w:val="000713C8"/>
    <w:rsid w:val="000735AA"/>
    <w:rsid w:val="00075DA4"/>
    <w:rsid w:val="00081E09"/>
    <w:rsid w:val="00083DA4"/>
    <w:rsid w:val="000843FE"/>
    <w:rsid w:val="00084BDD"/>
    <w:rsid w:val="0008614B"/>
    <w:rsid w:val="0008628D"/>
    <w:rsid w:val="00090014"/>
    <w:rsid w:val="000905BC"/>
    <w:rsid w:val="00091A01"/>
    <w:rsid w:val="000922AE"/>
    <w:rsid w:val="000950CB"/>
    <w:rsid w:val="000A0C7B"/>
    <w:rsid w:val="000A37D7"/>
    <w:rsid w:val="000A6363"/>
    <w:rsid w:val="000A775B"/>
    <w:rsid w:val="000B107A"/>
    <w:rsid w:val="000B2A09"/>
    <w:rsid w:val="000B313E"/>
    <w:rsid w:val="000B3B5A"/>
    <w:rsid w:val="000B3DC9"/>
    <w:rsid w:val="000B4233"/>
    <w:rsid w:val="000B6588"/>
    <w:rsid w:val="000C05EF"/>
    <w:rsid w:val="000C1238"/>
    <w:rsid w:val="000C1269"/>
    <w:rsid w:val="000C2072"/>
    <w:rsid w:val="000C2C7D"/>
    <w:rsid w:val="000C4C7F"/>
    <w:rsid w:val="000D1D42"/>
    <w:rsid w:val="000D3062"/>
    <w:rsid w:val="000D5A76"/>
    <w:rsid w:val="000D5C1E"/>
    <w:rsid w:val="000D5F12"/>
    <w:rsid w:val="000D6E61"/>
    <w:rsid w:val="000D7EC1"/>
    <w:rsid w:val="000E51ED"/>
    <w:rsid w:val="000E540A"/>
    <w:rsid w:val="000E68EC"/>
    <w:rsid w:val="000E7434"/>
    <w:rsid w:val="000E7CD9"/>
    <w:rsid w:val="000F1C4F"/>
    <w:rsid w:val="000F4101"/>
    <w:rsid w:val="000F46A4"/>
    <w:rsid w:val="000F4AE3"/>
    <w:rsid w:val="000F6151"/>
    <w:rsid w:val="000F7994"/>
    <w:rsid w:val="00101C10"/>
    <w:rsid w:val="00102800"/>
    <w:rsid w:val="00103149"/>
    <w:rsid w:val="00103E60"/>
    <w:rsid w:val="0010517E"/>
    <w:rsid w:val="00105F1E"/>
    <w:rsid w:val="00105FC8"/>
    <w:rsid w:val="001065E3"/>
    <w:rsid w:val="0010673E"/>
    <w:rsid w:val="001102FD"/>
    <w:rsid w:val="00110975"/>
    <w:rsid w:val="0011295B"/>
    <w:rsid w:val="00112C7D"/>
    <w:rsid w:val="0011364E"/>
    <w:rsid w:val="001138B3"/>
    <w:rsid w:val="001143AC"/>
    <w:rsid w:val="0011494E"/>
    <w:rsid w:val="001158A8"/>
    <w:rsid w:val="00115F59"/>
    <w:rsid w:val="001162F4"/>
    <w:rsid w:val="00120A45"/>
    <w:rsid w:val="00122E04"/>
    <w:rsid w:val="00123A8E"/>
    <w:rsid w:val="00123BA3"/>
    <w:rsid w:val="00125466"/>
    <w:rsid w:val="00130332"/>
    <w:rsid w:val="0013051A"/>
    <w:rsid w:val="00130BB0"/>
    <w:rsid w:val="0013101E"/>
    <w:rsid w:val="001325C8"/>
    <w:rsid w:val="00133349"/>
    <w:rsid w:val="00134D62"/>
    <w:rsid w:val="00135897"/>
    <w:rsid w:val="001363FE"/>
    <w:rsid w:val="00136692"/>
    <w:rsid w:val="00140794"/>
    <w:rsid w:val="001420F6"/>
    <w:rsid w:val="00142681"/>
    <w:rsid w:val="00143741"/>
    <w:rsid w:val="00143C85"/>
    <w:rsid w:val="00144811"/>
    <w:rsid w:val="0015026F"/>
    <w:rsid w:val="00150F24"/>
    <w:rsid w:val="0015497E"/>
    <w:rsid w:val="001549E6"/>
    <w:rsid w:val="00155A14"/>
    <w:rsid w:val="00155DEC"/>
    <w:rsid w:val="001562B0"/>
    <w:rsid w:val="001562FC"/>
    <w:rsid w:val="00160E1E"/>
    <w:rsid w:val="001623BB"/>
    <w:rsid w:val="001644DB"/>
    <w:rsid w:val="00165677"/>
    <w:rsid w:val="00165879"/>
    <w:rsid w:val="00166545"/>
    <w:rsid w:val="0016698C"/>
    <w:rsid w:val="001721A0"/>
    <w:rsid w:val="00172EF2"/>
    <w:rsid w:val="001743C1"/>
    <w:rsid w:val="00174749"/>
    <w:rsid w:val="00174ED2"/>
    <w:rsid w:val="00175895"/>
    <w:rsid w:val="00175F5D"/>
    <w:rsid w:val="00176FBC"/>
    <w:rsid w:val="0017712A"/>
    <w:rsid w:val="001776D5"/>
    <w:rsid w:val="0017774E"/>
    <w:rsid w:val="00177FCC"/>
    <w:rsid w:val="0018263A"/>
    <w:rsid w:val="00182A2D"/>
    <w:rsid w:val="00183F0A"/>
    <w:rsid w:val="00184FFC"/>
    <w:rsid w:val="001858B5"/>
    <w:rsid w:val="00187148"/>
    <w:rsid w:val="00187A13"/>
    <w:rsid w:val="001901DE"/>
    <w:rsid w:val="00190E98"/>
    <w:rsid w:val="0019194B"/>
    <w:rsid w:val="00191A61"/>
    <w:rsid w:val="00191FD9"/>
    <w:rsid w:val="001922C7"/>
    <w:rsid w:val="00192D8B"/>
    <w:rsid w:val="00193D1A"/>
    <w:rsid w:val="00195CA9"/>
    <w:rsid w:val="0019733D"/>
    <w:rsid w:val="001A082F"/>
    <w:rsid w:val="001A104C"/>
    <w:rsid w:val="001A1062"/>
    <w:rsid w:val="001A112A"/>
    <w:rsid w:val="001A2068"/>
    <w:rsid w:val="001A55EF"/>
    <w:rsid w:val="001B0620"/>
    <w:rsid w:val="001B1B6D"/>
    <w:rsid w:val="001B2881"/>
    <w:rsid w:val="001B6DDA"/>
    <w:rsid w:val="001B75D7"/>
    <w:rsid w:val="001B7F15"/>
    <w:rsid w:val="001C014E"/>
    <w:rsid w:val="001C09C1"/>
    <w:rsid w:val="001C2341"/>
    <w:rsid w:val="001C3B32"/>
    <w:rsid w:val="001C4168"/>
    <w:rsid w:val="001C4CBD"/>
    <w:rsid w:val="001C569E"/>
    <w:rsid w:val="001C572D"/>
    <w:rsid w:val="001C5B98"/>
    <w:rsid w:val="001C68EE"/>
    <w:rsid w:val="001C7243"/>
    <w:rsid w:val="001C73A3"/>
    <w:rsid w:val="001D22C5"/>
    <w:rsid w:val="001D25A7"/>
    <w:rsid w:val="001D36BE"/>
    <w:rsid w:val="001D3D8D"/>
    <w:rsid w:val="001D3FC8"/>
    <w:rsid w:val="001D4B72"/>
    <w:rsid w:val="001D614C"/>
    <w:rsid w:val="001D6D6E"/>
    <w:rsid w:val="001D712B"/>
    <w:rsid w:val="001E1BAC"/>
    <w:rsid w:val="001E3B92"/>
    <w:rsid w:val="001E4FDD"/>
    <w:rsid w:val="001E61DD"/>
    <w:rsid w:val="001F0718"/>
    <w:rsid w:val="001F1DBF"/>
    <w:rsid w:val="001F3766"/>
    <w:rsid w:val="001F39A7"/>
    <w:rsid w:val="001F3FCB"/>
    <w:rsid w:val="001F454C"/>
    <w:rsid w:val="001F4760"/>
    <w:rsid w:val="001F4E85"/>
    <w:rsid w:val="001F4EF3"/>
    <w:rsid w:val="001F5317"/>
    <w:rsid w:val="001F5F48"/>
    <w:rsid w:val="001F6F09"/>
    <w:rsid w:val="001F6F76"/>
    <w:rsid w:val="002007E7"/>
    <w:rsid w:val="00204FA1"/>
    <w:rsid w:val="00206CB0"/>
    <w:rsid w:val="002121E9"/>
    <w:rsid w:val="00212C1F"/>
    <w:rsid w:val="00212F36"/>
    <w:rsid w:val="00212FCA"/>
    <w:rsid w:val="00213E4F"/>
    <w:rsid w:val="002145D6"/>
    <w:rsid w:val="00216713"/>
    <w:rsid w:val="0022161E"/>
    <w:rsid w:val="0022189B"/>
    <w:rsid w:val="002229F4"/>
    <w:rsid w:val="00222B16"/>
    <w:rsid w:val="0022389E"/>
    <w:rsid w:val="002246E1"/>
    <w:rsid w:val="002253AF"/>
    <w:rsid w:val="00225AA6"/>
    <w:rsid w:val="00226910"/>
    <w:rsid w:val="00227466"/>
    <w:rsid w:val="002302E0"/>
    <w:rsid w:val="002316F5"/>
    <w:rsid w:val="00233265"/>
    <w:rsid w:val="00233E68"/>
    <w:rsid w:val="002351D3"/>
    <w:rsid w:val="0023665C"/>
    <w:rsid w:val="00236FF5"/>
    <w:rsid w:val="00237342"/>
    <w:rsid w:val="002407F2"/>
    <w:rsid w:val="002425E0"/>
    <w:rsid w:val="0024263F"/>
    <w:rsid w:val="00242AC9"/>
    <w:rsid w:val="00243052"/>
    <w:rsid w:val="002435D6"/>
    <w:rsid w:val="00244F85"/>
    <w:rsid w:val="002457DF"/>
    <w:rsid w:val="00245A01"/>
    <w:rsid w:val="002461DF"/>
    <w:rsid w:val="002469C6"/>
    <w:rsid w:val="00250584"/>
    <w:rsid w:val="00250C48"/>
    <w:rsid w:val="00251ECF"/>
    <w:rsid w:val="00254701"/>
    <w:rsid w:val="00255B0B"/>
    <w:rsid w:val="002560FB"/>
    <w:rsid w:val="00257036"/>
    <w:rsid w:val="00261C8F"/>
    <w:rsid w:val="00261F66"/>
    <w:rsid w:val="00263AF2"/>
    <w:rsid w:val="00263EA3"/>
    <w:rsid w:val="002654FA"/>
    <w:rsid w:val="00266794"/>
    <w:rsid w:val="00270B29"/>
    <w:rsid w:val="00271310"/>
    <w:rsid w:val="00276D64"/>
    <w:rsid w:val="00281191"/>
    <w:rsid w:val="00282871"/>
    <w:rsid w:val="00282929"/>
    <w:rsid w:val="00282C81"/>
    <w:rsid w:val="00282E8C"/>
    <w:rsid w:val="00285609"/>
    <w:rsid w:val="00286673"/>
    <w:rsid w:val="0028722E"/>
    <w:rsid w:val="00292A29"/>
    <w:rsid w:val="00295C02"/>
    <w:rsid w:val="0029650D"/>
    <w:rsid w:val="00296C2A"/>
    <w:rsid w:val="00297C15"/>
    <w:rsid w:val="002A049F"/>
    <w:rsid w:val="002A071F"/>
    <w:rsid w:val="002A0AF5"/>
    <w:rsid w:val="002A1888"/>
    <w:rsid w:val="002A262D"/>
    <w:rsid w:val="002A418A"/>
    <w:rsid w:val="002A7477"/>
    <w:rsid w:val="002B078C"/>
    <w:rsid w:val="002B0F60"/>
    <w:rsid w:val="002B1818"/>
    <w:rsid w:val="002B52CF"/>
    <w:rsid w:val="002B6031"/>
    <w:rsid w:val="002C001D"/>
    <w:rsid w:val="002C0339"/>
    <w:rsid w:val="002C07A1"/>
    <w:rsid w:val="002C31D0"/>
    <w:rsid w:val="002C3A07"/>
    <w:rsid w:val="002C3AEE"/>
    <w:rsid w:val="002C3F95"/>
    <w:rsid w:val="002C4D0A"/>
    <w:rsid w:val="002C56B5"/>
    <w:rsid w:val="002C595B"/>
    <w:rsid w:val="002C5EE2"/>
    <w:rsid w:val="002C7EAE"/>
    <w:rsid w:val="002D1BFD"/>
    <w:rsid w:val="002D2ADF"/>
    <w:rsid w:val="002D3360"/>
    <w:rsid w:val="002D396B"/>
    <w:rsid w:val="002D4A2C"/>
    <w:rsid w:val="002D5327"/>
    <w:rsid w:val="002D5E3E"/>
    <w:rsid w:val="002D5FFF"/>
    <w:rsid w:val="002D75CB"/>
    <w:rsid w:val="002E1119"/>
    <w:rsid w:val="002E19D7"/>
    <w:rsid w:val="002E1E4D"/>
    <w:rsid w:val="002E1F3C"/>
    <w:rsid w:val="002E2017"/>
    <w:rsid w:val="002E316A"/>
    <w:rsid w:val="002E40CD"/>
    <w:rsid w:val="002E4E42"/>
    <w:rsid w:val="002E58F7"/>
    <w:rsid w:val="002E59AC"/>
    <w:rsid w:val="002F450D"/>
    <w:rsid w:val="002F66AD"/>
    <w:rsid w:val="002F712E"/>
    <w:rsid w:val="002F7143"/>
    <w:rsid w:val="002F77AD"/>
    <w:rsid w:val="002F7C6F"/>
    <w:rsid w:val="00302B6E"/>
    <w:rsid w:val="003034C2"/>
    <w:rsid w:val="003035EC"/>
    <w:rsid w:val="003053E5"/>
    <w:rsid w:val="00311380"/>
    <w:rsid w:val="00311AEA"/>
    <w:rsid w:val="00311D51"/>
    <w:rsid w:val="00312F0B"/>
    <w:rsid w:val="00315926"/>
    <w:rsid w:val="003159C2"/>
    <w:rsid w:val="0031600F"/>
    <w:rsid w:val="003164E0"/>
    <w:rsid w:val="003179F8"/>
    <w:rsid w:val="003206DA"/>
    <w:rsid w:val="00320B9C"/>
    <w:rsid w:val="00321C48"/>
    <w:rsid w:val="00323BBD"/>
    <w:rsid w:val="00323CEC"/>
    <w:rsid w:val="00324257"/>
    <w:rsid w:val="00327783"/>
    <w:rsid w:val="00327968"/>
    <w:rsid w:val="003318B6"/>
    <w:rsid w:val="0033693A"/>
    <w:rsid w:val="003427DB"/>
    <w:rsid w:val="0034304C"/>
    <w:rsid w:val="0034404C"/>
    <w:rsid w:val="0034507A"/>
    <w:rsid w:val="00345460"/>
    <w:rsid w:val="00345E0C"/>
    <w:rsid w:val="00347726"/>
    <w:rsid w:val="00350877"/>
    <w:rsid w:val="00351821"/>
    <w:rsid w:val="00351953"/>
    <w:rsid w:val="00355B9A"/>
    <w:rsid w:val="00355FE3"/>
    <w:rsid w:val="0035674B"/>
    <w:rsid w:val="00357369"/>
    <w:rsid w:val="003575E2"/>
    <w:rsid w:val="003577E0"/>
    <w:rsid w:val="003578AD"/>
    <w:rsid w:val="003578BF"/>
    <w:rsid w:val="00361123"/>
    <w:rsid w:val="0036216B"/>
    <w:rsid w:val="00362C04"/>
    <w:rsid w:val="00363095"/>
    <w:rsid w:val="003653F5"/>
    <w:rsid w:val="00365AC1"/>
    <w:rsid w:val="00367D75"/>
    <w:rsid w:val="00370005"/>
    <w:rsid w:val="00370419"/>
    <w:rsid w:val="003709D5"/>
    <w:rsid w:val="0037176E"/>
    <w:rsid w:val="00372BCA"/>
    <w:rsid w:val="0037325D"/>
    <w:rsid w:val="00373EA0"/>
    <w:rsid w:val="0037440D"/>
    <w:rsid w:val="003745ED"/>
    <w:rsid w:val="00380FEC"/>
    <w:rsid w:val="00383083"/>
    <w:rsid w:val="003839B2"/>
    <w:rsid w:val="00384167"/>
    <w:rsid w:val="00384873"/>
    <w:rsid w:val="0038581A"/>
    <w:rsid w:val="00385F06"/>
    <w:rsid w:val="0039051E"/>
    <w:rsid w:val="00391FE0"/>
    <w:rsid w:val="00392E70"/>
    <w:rsid w:val="00393B7E"/>
    <w:rsid w:val="00395F56"/>
    <w:rsid w:val="00396E40"/>
    <w:rsid w:val="003976FE"/>
    <w:rsid w:val="00397A19"/>
    <w:rsid w:val="003A0387"/>
    <w:rsid w:val="003A2D88"/>
    <w:rsid w:val="003A3438"/>
    <w:rsid w:val="003A3592"/>
    <w:rsid w:val="003A3663"/>
    <w:rsid w:val="003A41BE"/>
    <w:rsid w:val="003A5AD9"/>
    <w:rsid w:val="003A6CCA"/>
    <w:rsid w:val="003A720E"/>
    <w:rsid w:val="003B10C4"/>
    <w:rsid w:val="003B1804"/>
    <w:rsid w:val="003B1B2B"/>
    <w:rsid w:val="003B323D"/>
    <w:rsid w:val="003B3841"/>
    <w:rsid w:val="003B3F17"/>
    <w:rsid w:val="003B5356"/>
    <w:rsid w:val="003B6A81"/>
    <w:rsid w:val="003B7384"/>
    <w:rsid w:val="003C0BBE"/>
    <w:rsid w:val="003C1735"/>
    <w:rsid w:val="003C319E"/>
    <w:rsid w:val="003C3689"/>
    <w:rsid w:val="003C40A2"/>
    <w:rsid w:val="003C4B6A"/>
    <w:rsid w:val="003C5B7C"/>
    <w:rsid w:val="003C6F88"/>
    <w:rsid w:val="003C7FFD"/>
    <w:rsid w:val="003D0920"/>
    <w:rsid w:val="003D1815"/>
    <w:rsid w:val="003D5FC5"/>
    <w:rsid w:val="003D6B17"/>
    <w:rsid w:val="003D73A1"/>
    <w:rsid w:val="003E00BC"/>
    <w:rsid w:val="003E0972"/>
    <w:rsid w:val="003E2EB0"/>
    <w:rsid w:val="003E3800"/>
    <w:rsid w:val="003E3B68"/>
    <w:rsid w:val="003E408A"/>
    <w:rsid w:val="003E4367"/>
    <w:rsid w:val="003E5068"/>
    <w:rsid w:val="003E5B01"/>
    <w:rsid w:val="003E630E"/>
    <w:rsid w:val="003E75CD"/>
    <w:rsid w:val="003E795F"/>
    <w:rsid w:val="003F0A46"/>
    <w:rsid w:val="003F4A17"/>
    <w:rsid w:val="003F4D6A"/>
    <w:rsid w:val="003F53EE"/>
    <w:rsid w:val="003F59BC"/>
    <w:rsid w:val="003F61D4"/>
    <w:rsid w:val="003F7715"/>
    <w:rsid w:val="003F7F4A"/>
    <w:rsid w:val="00400A05"/>
    <w:rsid w:val="00403481"/>
    <w:rsid w:val="00404AEB"/>
    <w:rsid w:val="00405064"/>
    <w:rsid w:val="0040547F"/>
    <w:rsid w:val="004065AB"/>
    <w:rsid w:val="00410772"/>
    <w:rsid w:val="00411912"/>
    <w:rsid w:val="00411AFC"/>
    <w:rsid w:val="00413236"/>
    <w:rsid w:val="00413584"/>
    <w:rsid w:val="00414280"/>
    <w:rsid w:val="004142A0"/>
    <w:rsid w:val="00414A4D"/>
    <w:rsid w:val="00421150"/>
    <w:rsid w:val="00421F0A"/>
    <w:rsid w:val="00424162"/>
    <w:rsid w:val="00424183"/>
    <w:rsid w:val="0042456A"/>
    <w:rsid w:val="004254DE"/>
    <w:rsid w:val="00425D3A"/>
    <w:rsid w:val="00426F02"/>
    <w:rsid w:val="00427C6D"/>
    <w:rsid w:val="004320F3"/>
    <w:rsid w:val="004335EE"/>
    <w:rsid w:val="00434471"/>
    <w:rsid w:val="0043467D"/>
    <w:rsid w:val="004359BD"/>
    <w:rsid w:val="0044063D"/>
    <w:rsid w:val="00440C3C"/>
    <w:rsid w:val="00440EFC"/>
    <w:rsid w:val="0044270A"/>
    <w:rsid w:val="00445E8B"/>
    <w:rsid w:val="004464D4"/>
    <w:rsid w:val="00446AD6"/>
    <w:rsid w:val="00446EDC"/>
    <w:rsid w:val="00447121"/>
    <w:rsid w:val="00453135"/>
    <w:rsid w:val="00453203"/>
    <w:rsid w:val="004553CC"/>
    <w:rsid w:val="004558A8"/>
    <w:rsid w:val="00457261"/>
    <w:rsid w:val="00460FF7"/>
    <w:rsid w:val="00461F52"/>
    <w:rsid w:val="004623EF"/>
    <w:rsid w:val="0046268C"/>
    <w:rsid w:val="004655E8"/>
    <w:rsid w:val="00467D16"/>
    <w:rsid w:val="004705D5"/>
    <w:rsid w:val="0047070D"/>
    <w:rsid w:val="00472240"/>
    <w:rsid w:val="00472806"/>
    <w:rsid w:val="00473E25"/>
    <w:rsid w:val="004745CF"/>
    <w:rsid w:val="0047504D"/>
    <w:rsid w:val="004754BB"/>
    <w:rsid w:val="004779F0"/>
    <w:rsid w:val="00477BA7"/>
    <w:rsid w:val="0048160D"/>
    <w:rsid w:val="00482603"/>
    <w:rsid w:val="00483ED7"/>
    <w:rsid w:val="0048440C"/>
    <w:rsid w:val="00485A6F"/>
    <w:rsid w:val="00485A9D"/>
    <w:rsid w:val="00485ECC"/>
    <w:rsid w:val="00486A91"/>
    <w:rsid w:val="00487F0C"/>
    <w:rsid w:val="004901B4"/>
    <w:rsid w:val="00491048"/>
    <w:rsid w:val="00494AFF"/>
    <w:rsid w:val="00494BA7"/>
    <w:rsid w:val="00496A07"/>
    <w:rsid w:val="004A12ED"/>
    <w:rsid w:val="004A1972"/>
    <w:rsid w:val="004A22DF"/>
    <w:rsid w:val="004A3292"/>
    <w:rsid w:val="004A3858"/>
    <w:rsid w:val="004A5181"/>
    <w:rsid w:val="004A6F00"/>
    <w:rsid w:val="004B11D4"/>
    <w:rsid w:val="004B3142"/>
    <w:rsid w:val="004B5377"/>
    <w:rsid w:val="004B5643"/>
    <w:rsid w:val="004B6ACA"/>
    <w:rsid w:val="004C0444"/>
    <w:rsid w:val="004C04DF"/>
    <w:rsid w:val="004C04F5"/>
    <w:rsid w:val="004C0F67"/>
    <w:rsid w:val="004C1C60"/>
    <w:rsid w:val="004C1D54"/>
    <w:rsid w:val="004C2C91"/>
    <w:rsid w:val="004C4C67"/>
    <w:rsid w:val="004C4C73"/>
    <w:rsid w:val="004C53E5"/>
    <w:rsid w:val="004D19A0"/>
    <w:rsid w:val="004D1A23"/>
    <w:rsid w:val="004D2123"/>
    <w:rsid w:val="004D25B3"/>
    <w:rsid w:val="004D3DA4"/>
    <w:rsid w:val="004D4BB9"/>
    <w:rsid w:val="004D6045"/>
    <w:rsid w:val="004D78D0"/>
    <w:rsid w:val="004E15BF"/>
    <w:rsid w:val="004E239B"/>
    <w:rsid w:val="004E4DBD"/>
    <w:rsid w:val="004E7A94"/>
    <w:rsid w:val="004F0DF0"/>
    <w:rsid w:val="004F2229"/>
    <w:rsid w:val="004F277C"/>
    <w:rsid w:val="004F369E"/>
    <w:rsid w:val="004F6008"/>
    <w:rsid w:val="004F65DA"/>
    <w:rsid w:val="00500339"/>
    <w:rsid w:val="00500B37"/>
    <w:rsid w:val="00500B40"/>
    <w:rsid w:val="00500D82"/>
    <w:rsid w:val="0050167E"/>
    <w:rsid w:val="00502F91"/>
    <w:rsid w:val="005032C0"/>
    <w:rsid w:val="005044D2"/>
    <w:rsid w:val="005057CB"/>
    <w:rsid w:val="00506BA5"/>
    <w:rsid w:val="00507917"/>
    <w:rsid w:val="00511547"/>
    <w:rsid w:val="005118B9"/>
    <w:rsid w:val="005121D5"/>
    <w:rsid w:val="00512816"/>
    <w:rsid w:val="00512B9B"/>
    <w:rsid w:val="00513BFB"/>
    <w:rsid w:val="00514600"/>
    <w:rsid w:val="00514802"/>
    <w:rsid w:val="005157E6"/>
    <w:rsid w:val="00515FCA"/>
    <w:rsid w:val="00517D2D"/>
    <w:rsid w:val="00521A4E"/>
    <w:rsid w:val="00523453"/>
    <w:rsid w:val="00525118"/>
    <w:rsid w:val="00525A33"/>
    <w:rsid w:val="00526BEF"/>
    <w:rsid w:val="005274E4"/>
    <w:rsid w:val="00527843"/>
    <w:rsid w:val="005314E1"/>
    <w:rsid w:val="00531CB9"/>
    <w:rsid w:val="00533249"/>
    <w:rsid w:val="00536115"/>
    <w:rsid w:val="005363B7"/>
    <w:rsid w:val="0054005F"/>
    <w:rsid w:val="005408A4"/>
    <w:rsid w:val="005409E8"/>
    <w:rsid w:val="00540B9F"/>
    <w:rsid w:val="00542748"/>
    <w:rsid w:val="00542758"/>
    <w:rsid w:val="00542B1E"/>
    <w:rsid w:val="0054505C"/>
    <w:rsid w:val="005450C8"/>
    <w:rsid w:val="00545100"/>
    <w:rsid w:val="00545682"/>
    <w:rsid w:val="00545E78"/>
    <w:rsid w:val="0054616F"/>
    <w:rsid w:val="0055053A"/>
    <w:rsid w:val="005516B8"/>
    <w:rsid w:val="005526C3"/>
    <w:rsid w:val="0055333A"/>
    <w:rsid w:val="00555535"/>
    <w:rsid w:val="005559B6"/>
    <w:rsid w:val="00555AD0"/>
    <w:rsid w:val="0055619B"/>
    <w:rsid w:val="0055704A"/>
    <w:rsid w:val="0055746E"/>
    <w:rsid w:val="00562A9A"/>
    <w:rsid w:val="00562E52"/>
    <w:rsid w:val="00563CED"/>
    <w:rsid w:val="0056527F"/>
    <w:rsid w:val="00565344"/>
    <w:rsid w:val="00566B66"/>
    <w:rsid w:val="00566CBB"/>
    <w:rsid w:val="00570C17"/>
    <w:rsid w:val="005729AC"/>
    <w:rsid w:val="00572A8A"/>
    <w:rsid w:val="00574B4A"/>
    <w:rsid w:val="0057549A"/>
    <w:rsid w:val="00575C8B"/>
    <w:rsid w:val="00576439"/>
    <w:rsid w:val="00577277"/>
    <w:rsid w:val="005804B5"/>
    <w:rsid w:val="0058137D"/>
    <w:rsid w:val="005816D8"/>
    <w:rsid w:val="0058232F"/>
    <w:rsid w:val="0058479A"/>
    <w:rsid w:val="005849DF"/>
    <w:rsid w:val="0058567D"/>
    <w:rsid w:val="00585B1A"/>
    <w:rsid w:val="00586CB8"/>
    <w:rsid w:val="00586D8D"/>
    <w:rsid w:val="00587616"/>
    <w:rsid w:val="0059122C"/>
    <w:rsid w:val="005922EB"/>
    <w:rsid w:val="005928CE"/>
    <w:rsid w:val="005938F9"/>
    <w:rsid w:val="00596407"/>
    <w:rsid w:val="005967C4"/>
    <w:rsid w:val="00597E49"/>
    <w:rsid w:val="005A014E"/>
    <w:rsid w:val="005A120E"/>
    <w:rsid w:val="005A2603"/>
    <w:rsid w:val="005A3116"/>
    <w:rsid w:val="005A3126"/>
    <w:rsid w:val="005A35A3"/>
    <w:rsid w:val="005A477E"/>
    <w:rsid w:val="005A47BA"/>
    <w:rsid w:val="005A4C6F"/>
    <w:rsid w:val="005A55D3"/>
    <w:rsid w:val="005A6F09"/>
    <w:rsid w:val="005A6F7F"/>
    <w:rsid w:val="005A7917"/>
    <w:rsid w:val="005A7ACD"/>
    <w:rsid w:val="005B085F"/>
    <w:rsid w:val="005B1220"/>
    <w:rsid w:val="005B140B"/>
    <w:rsid w:val="005B150B"/>
    <w:rsid w:val="005B3EEE"/>
    <w:rsid w:val="005B45DC"/>
    <w:rsid w:val="005B6783"/>
    <w:rsid w:val="005B6E37"/>
    <w:rsid w:val="005B7919"/>
    <w:rsid w:val="005C29B8"/>
    <w:rsid w:val="005C4504"/>
    <w:rsid w:val="005C47E5"/>
    <w:rsid w:val="005C5EBF"/>
    <w:rsid w:val="005C7141"/>
    <w:rsid w:val="005D060D"/>
    <w:rsid w:val="005D3053"/>
    <w:rsid w:val="005D33E3"/>
    <w:rsid w:val="005D3791"/>
    <w:rsid w:val="005D4ED8"/>
    <w:rsid w:val="005D5117"/>
    <w:rsid w:val="005D5D6B"/>
    <w:rsid w:val="005D5FFA"/>
    <w:rsid w:val="005D62FE"/>
    <w:rsid w:val="005D6500"/>
    <w:rsid w:val="005D69FA"/>
    <w:rsid w:val="005D77D2"/>
    <w:rsid w:val="005D79BF"/>
    <w:rsid w:val="005D7A24"/>
    <w:rsid w:val="005E242C"/>
    <w:rsid w:val="005E43D0"/>
    <w:rsid w:val="005E45B2"/>
    <w:rsid w:val="005E4A42"/>
    <w:rsid w:val="005E7E31"/>
    <w:rsid w:val="005F064C"/>
    <w:rsid w:val="005F1B7D"/>
    <w:rsid w:val="005F395A"/>
    <w:rsid w:val="005F484C"/>
    <w:rsid w:val="005F6CA2"/>
    <w:rsid w:val="005F78D6"/>
    <w:rsid w:val="00601B35"/>
    <w:rsid w:val="00602DFE"/>
    <w:rsid w:val="006036CE"/>
    <w:rsid w:val="0060473A"/>
    <w:rsid w:val="006068EE"/>
    <w:rsid w:val="006109A1"/>
    <w:rsid w:val="00610F3E"/>
    <w:rsid w:val="00613DBB"/>
    <w:rsid w:val="00615628"/>
    <w:rsid w:val="00615D29"/>
    <w:rsid w:val="0061725D"/>
    <w:rsid w:val="00617664"/>
    <w:rsid w:val="0062107D"/>
    <w:rsid w:val="00621384"/>
    <w:rsid w:val="0062161B"/>
    <w:rsid w:val="006219EF"/>
    <w:rsid w:val="0062316A"/>
    <w:rsid w:val="00623A67"/>
    <w:rsid w:val="0062426E"/>
    <w:rsid w:val="0062447F"/>
    <w:rsid w:val="00625838"/>
    <w:rsid w:val="006262FE"/>
    <w:rsid w:val="00627F0E"/>
    <w:rsid w:val="0063068E"/>
    <w:rsid w:val="00632E95"/>
    <w:rsid w:val="0063362A"/>
    <w:rsid w:val="00633689"/>
    <w:rsid w:val="00634DED"/>
    <w:rsid w:val="00635D01"/>
    <w:rsid w:val="00636515"/>
    <w:rsid w:val="00637191"/>
    <w:rsid w:val="00637F75"/>
    <w:rsid w:val="006402B8"/>
    <w:rsid w:val="00640DE1"/>
    <w:rsid w:val="00642BA0"/>
    <w:rsid w:val="006435C1"/>
    <w:rsid w:val="006436A5"/>
    <w:rsid w:val="00645302"/>
    <w:rsid w:val="0064608D"/>
    <w:rsid w:val="006472D3"/>
    <w:rsid w:val="00650D53"/>
    <w:rsid w:val="006515CE"/>
    <w:rsid w:val="0065266C"/>
    <w:rsid w:val="00652852"/>
    <w:rsid w:val="00652C30"/>
    <w:rsid w:val="00653D4F"/>
    <w:rsid w:val="0066098C"/>
    <w:rsid w:val="0066101E"/>
    <w:rsid w:val="00661E47"/>
    <w:rsid w:val="00661F1B"/>
    <w:rsid w:val="006621FB"/>
    <w:rsid w:val="00665E73"/>
    <w:rsid w:val="00666673"/>
    <w:rsid w:val="00666CB1"/>
    <w:rsid w:val="00666EED"/>
    <w:rsid w:val="0067052A"/>
    <w:rsid w:val="00673871"/>
    <w:rsid w:val="0067639D"/>
    <w:rsid w:val="00676F84"/>
    <w:rsid w:val="0067709D"/>
    <w:rsid w:val="00677390"/>
    <w:rsid w:val="006831B9"/>
    <w:rsid w:val="0068465E"/>
    <w:rsid w:val="00685C38"/>
    <w:rsid w:val="00685DA6"/>
    <w:rsid w:val="00687042"/>
    <w:rsid w:val="006900C3"/>
    <w:rsid w:val="00690F8F"/>
    <w:rsid w:val="006911EC"/>
    <w:rsid w:val="00691947"/>
    <w:rsid w:val="00692BA1"/>
    <w:rsid w:val="00693233"/>
    <w:rsid w:val="00693776"/>
    <w:rsid w:val="00693BCC"/>
    <w:rsid w:val="00694311"/>
    <w:rsid w:val="00694B19"/>
    <w:rsid w:val="00696698"/>
    <w:rsid w:val="0069714F"/>
    <w:rsid w:val="006971ED"/>
    <w:rsid w:val="006A1731"/>
    <w:rsid w:val="006A2BD9"/>
    <w:rsid w:val="006A321B"/>
    <w:rsid w:val="006A51D8"/>
    <w:rsid w:val="006A5401"/>
    <w:rsid w:val="006A568A"/>
    <w:rsid w:val="006A5E95"/>
    <w:rsid w:val="006A7AD7"/>
    <w:rsid w:val="006B0C0E"/>
    <w:rsid w:val="006B143A"/>
    <w:rsid w:val="006B1C8E"/>
    <w:rsid w:val="006B1EED"/>
    <w:rsid w:val="006B1F97"/>
    <w:rsid w:val="006B3511"/>
    <w:rsid w:val="006B3BAA"/>
    <w:rsid w:val="006B4E66"/>
    <w:rsid w:val="006B57B1"/>
    <w:rsid w:val="006B5AA3"/>
    <w:rsid w:val="006B6DEB"/>
    <w:rsid w:val="006C0278"/>
    <w:rsid w:val="006C137B"/>
    <w:rsid w:val="006C13C4"/>
    <w:rsid w:val="006C1E97"/>
    <w:rsid w:val="006C41A5"/>
    <w:rsid w:val="006C4D38"/>
    <w:rsid w:val="006C54D8"/>
    <w:rsid w:val="006C67BA"/>
    <w:rsid w:val="006D007B"/>
    <w:rsid w:val="006D0701"/>
    <w:rsid w:val="006D11E9"/>
    <w:rsid w:val="006D1DF7"/>
    <w:rsid w:val="006D2361"/>
    <w:rsid w:val="006D2F83"/>
    <w:rsid w:val="006D44A2"/>
    <w:rsid w:val="006D4D96"/>
    <w:rsid w:val="006D54F5"/>
    <w:rsid w:val="006E088F"/>
    <w:rsid w:val="006E10DF"/>
    <w:rsid w:val="006E275F"/>
    <w:rsid w:val="006E302F"/>
    <w:rsid w:val="006E3D04"/>
    <w:rsid w:val="006E4E17"/>
    <w:rsid w:val="006E58EE"/>
    <w:rsid w:val="006E7DE4"/>
    <w:rsid w:val="006F0EDD"/>
    <w:rsid w:val="006F16DA"/>
    <w:rsid w:val="006F178A"/>
    <w:rsid w:val="006F375A"/>
    <w:rsid w:val="006F4BAA"/>
    <w:rsid w:val="006F54F7"/>
    <w:rsid w:val="006F56CB"/>
    <w:rsid w:val="00700979"/>
    <w:rsid w:val="00701F8A"/>
    <w:rsid w:val="007035AF"/>
    <w:rsid w:val="0070553D"/>
    <w:rsid w:val="007063B8"/>
    <w:rsid w:val="007072D7"/>
    <w:rsid w:val="00712219"/>
    <w:rsid w:val="00712A2A"/>
    <w:rsid w:val="0071343B"/>
    <w:rsid w:val="007142F8"/>
    <w:rsid w:val="0071635A"/>
    <w:rsid w:val="00716E50"/>
    <w:rsid w:val="007211CA"/>
    <w:rsid w:val="00722964"/>
    <w:rsid w:val="00722F22"/>
    <w:rsid w:val="00723926"/>
    <w:rsid w:val="00723C14"/>
    <w:rsid w:val="00725386"/>
    <w:rsid w:val="007259DC"/>
    <w:rsid w:val="00725A40"/>
    <w:rsid w:val="0072607F"/>
    <w:rsid w:val="00726687"/>
    <w:rsid w:val="00726ADE"/>
    <w:rsid w:val="00727C0B"/>
    <w:rsid w:val="00730642"/>
    <w:rsid w:val="00731588"/>
    <w:rsid w:val="00732595"/>
    <w:rsid w:val="007328E4"/>
    <w:rsid w:val="007335CF"/>
    <w:rsid w:val="007344BD"/>
    <w:rsid w:val="00734982"/>
    <w:rsid w:val="00740C5C"/>
    <w:rsid w:val="00741B83"/>
    <w:rsid w:val="00742915"/>
    <w:rsid w:val="007433FA"/>
    <w:rsid w:val="00744BEA"/>
    <w:rsid w:val="0074607F"/>
    <w:rsid w:val="00746289"/>
    <w:rsid w:val="0074698C"/>
    <w:rsid w:val="00747C54"/>
    <w:rsid w:val="0075058D"/>
    <w:rsid w:val="00751921"/>
    <w:rsid w:val="00752881"/>
    <w:rsid w:val="00753932"/>
    <w:rsid w:val="00754EC3"/>
    <w:rsid w:val="007568B5"/>
    <w:rsid w:val="007573A0"/>
    <w:rsid w:val="00760105"/>
    <w:rsid w:val="007606F1"/>
    <w:rsid w:val="00762A01"/>
    <w:rsid w:val="00763873"/>
    <w:rsid w:val="007672EB"/>
    <w:rsid w:val="00770689"/>
    <w:rsid w:val="0077165E"/>
    <w:rsid w:val="007724AA"/>
    <w:rsid w:val="00772EB2"/>
    <w:rsid w:val="00774AB2"/>
    <w:rsid w:val="00774E36"/>
    <w:rsid w:val="00775A80"/>
    <w:rsid w:val="00780C80"/>
    <w:rsid w:val="00780D32"/>
    <w:rsid w:val="007813C8"/>
    <w:rsid w:val="00782ABC"/>
    <w:rsid w:val="00785714"/>
    <w:rsid w:val="0079134A"/>
    <w:rsid w:val="007913E8"/>
    <w:rsid w:val="0079178A"/>
    <w:rsid w:val="00792BA3"/>
    <w:rsid w:val="00792C9F"/>
    <w:rsid w:val="00793407"/>
    <w:rsid w:val="00794F1F"/>
    <w:rsid w:val="00795583"/>
    <w:rsid w:val="007A3965"/>
    <w:rsid w:val="007A5467"/>
    <w:rsid w:val="007A72C3"/>
    <w:rsid w:val="007A75DB"/>
    <w:rsid w:val="007A7809"/>
    <w:rsid w:val="007B0ED5"/>
    <w:rsid w:val="007B371E"/>
    <w:rsid w:val="007B3755"/>
    <w:rsid w:val="007B4A06"/>
    <w:rsid w:val="007B5486"/>
    <w:rsid w:val="007B573D"/>
    <w:rsid w:val="007B643F"/>
    <w:rsid w:val="007B77F1"/>
    <w:rsid w:val="007C0DDA"/>
    <w:rsid w:val="007C20E4"/>
    <w:rsid w:val="007C3C4C"/>
    <w:rsid w:val="007C3FBC"/>
    <w:rsid w:val="007C4C16"/>
    <w:rsid w:val="007C51EF"/>
    <w:rsid w:val="007C7B4D"/>
    <w:rsid w:val="007C7F6C"/>
    <w:rsid w:val="007D4D13"/>
    <w:rsid w:val="007D6316"/>
    <w:rsid w:val="007D7A80"/>
    <w:rsid w:val="007E00E6"/>
    <w:rsid w:val="007E05C0"/>
    <w:rsid w:val="007E0924"/>
    <w:rsid w:val="007E486D"/>
    <w:rsid w:val="007E508A"/>
    <w:rsid w:val="007E5171"/>
    <w:rsid w:val="007E63BF"/>
    <w:rsid w:val="007E6AE0"/>
    <w:rsid w:val="007E6C23"/>
    <w:rsid w:val="007E6C26"/>
    <w:rsid w:val="007E747F"/>
    <w:rsid w:val="007E765B"/>
    <w:rsid w:val="007F1B29"/>
    <w:rsid w:val="007F1FC9"/>
    <w:rsid w:val="007F272D"/>
    <w:rsid w:val="007F280C"/>
    <w:rsid w:val="007F2D60"/>
    <w:rsid w:val="007F35AE"/>
    <w:rsid w:val="007F3B78"/>
    <w:rsid w:val="007F3BFE"/>
    <w:rsid w:val="007F3E2E"/>
    <w:rsid w:val="007F4EF2"/>
    <w:rsid w:val="007F5298"/>
    <w:rsid w:val="007F52E8"/>
    <w:rsid w:val="007F6935"/>
    <w:rsid w:val="00800EEA"/>
    <w:rsid w:val="00801BB8"/>
    <w:rsid w:val="00801D0A"/>
    <w:rsid w:val="00803133"/>
    <w:rsid w:val="00804078"/>
    <w:rsid w:val="0080629E"/>
    <w:rsid w:val="00806356"/>
    <w:rsid w:val="008066F9"/>
    <w:rsid w:val="00806F79"/>
    <w:rsid w:val="00810886"/>
    <w:rsid w:val="00812866"/>
    <w:rsid w:val="0081307D"/>
    <w:rsid w:val="0081392E"/>
    <w:rsid w:val="0081507F"/>
    <w:rsid w:val="008150A3"/>
    <w:rsid w:val="00816C67"/>
    <w:rsid w:val="00817DA2"/>
    <w:rsid w:val="008219EC"/>
    <w:rsid w:val="00822D2D"/>
    <w:rsid w:val="0082409B"/>
    <w:rsid w:val="00824872"/>
    <w:rsid w:val="00825BFB"/>
    <w:rsid w:val="00830BD8"/>
    <w:rsid w:val="0083152F"/>
    <w:rsid w:val="00832F9C"/>
    <w:rsid w:val="0083356A"/>
    <w:rsid w:val="00833A73"/>
    <w:rsid w:val="00833FD2"/>
    <w:rsid w:val="00834BE0"/>
    <w:rsid w:val="008355CA"/>
    <w:rsid w:val="00835EE4"/>
    <w:rsid w:val="008360A3"/>
    <w:rsid w:val="00837045"/>
    <w:rsid w:val="008370A9"/>
    <w:rsid w:val="00837B45"/>
    <w:rsid w:val="00837F19"/>
    <w:rsid w:val="0084066C"/>
    <w:rsid w:val="00842A9C"/>
    <w:rsid w:val="00843287"/>
    <w:rsid w:val="00844945"/>
    <w:rsid w:val="0084525F"/>
    <w:rsid w:val="0084542B"/>
    <w:rsid w:val="008467B3"/>
    <w:rsid w:val="00846E54"/>
    <w:rsid w:val="0085049C"/>
    <w:rsid w:val="0085196D"/>
    <w:rsid w:val="00853F8E"/>
    <w:rsid w:val="00854FC6"/>
    <w:rsid w:val="00856E58"/>
    <w:rsid w:val="00860881"/>
    <w:rsid w:val="008620C0"/>
    <w:rsid w:val="00862E68"/>
    <w:rsid w:val="00863CE8"/>
    <w:rsid w:val="008658CA"/>
    <w:rsid w:val="0086694D"/>
    <w:rsid w:val="00866A16"/>
    <w:rsid w:val="008672F1"/>
    <w:rsid w:val="00867A81"/>
    <w:rsid w:val="00870B51"/>
    <w:rsid w:val="008717BB"/>
    <w:rsid w:val="008722B1"/>
    <w:rsid w:val="00872829"/>
    <w:rsid w:val="00873E8E"/>
    <w:rsid w:val="0087442A"/>
    <w:rsid w:val="00874DCF"/>
    <w:rsid w:val="00877CC6"/>
    <w:rsid w:val="008807DF"/>
    <w:rsid w:val="008826A1"/>
    <w:rsid w:val="00882D3D"/>
    <w:rsid w:val="00882F4E"/>
    <w:rsid w:val="00883B1B"/>
    <w:rsid w:val="00884053"/>
    <w:rsid w:val="008872D1"/>
    <w:rsid w:val="008876FF"/>
    <w:rsid w:val="0089053B"/>
    <w:rsid w:val="00892126"/>
    <w:rsid w:val="008927DA"/>
    <w:rsid w:val="00892A19"/>
    <w:rsid w:val="00892AE4"/>
    <w:rsid w:val="0089356B"/>
    <w:rsid w:val="00893B77"/>
    <w:rsid w:val="00894B0D"/>
    <w:rsid w:val="008960AD"/>
    <w:rsid w:val="008979CA"/>
    <w:rsid w:val="008A1145"/>
    <w:rsid w:val="008A11CD"/>
    <w:rsid w:val="008A2214"/>
    <w:rsid w:val="008A23C2"/>
    <w:rsid w:val="008A2936"/>
    <w:rsid w:val="008A2DB9"/>
    <w:rsid w:val="008A30BF"/>
    <w:rsid w:val="008A3400"/>
    <w:rsid w:val="008A35AD"/>
    <w:rsid w:val="008A363B"/>
    <w:rsid w:val="008A5071"/>
    <w:rsid w:val="008A550E"/>
    <w:rsid w:val="008A6565"/>
    <w:rsid w:val="008A7306"/>
    <w:rsid w:val="008B0569"/>
    <w:rsid w:val="008B0E9F"/>
    <w:rsid w:val="008B1005"/>
    <w:rsid w:val="008B5558"/>
    <w:rsid w:val="008B57FD"/>
    <w:rsid w:val="008B655A"/>
    <w:rsid w:val="008B7C24"/>
    <w:rsid w:val="008C0123"/>
    <w:rsid w:val="008C18F7"/>
    <w:rsid w:val="008C222C"/>
    <w:rsid w:val="008C2FF4"/>
    <w:rsid w:val="008C3049"/>
    <w:rsid w:val="008C44FE"/>
    <w:rsid w:val="008C6053"/>
    <w:rsid w:val="008C6331"/>
    <w:rsid w:val="008C7339"/>
    <w:rsid w:val="008D3A2A"/>
    <w:rsid w:val="008D3F01"/>
    <w:rsid w:val="008D4BAB"/>
    <w:rsid w:val="008D59AF"/>
    <w:rsid w:val="008D5DCB"/>
    <w:rsid w:val="008D7796"/>
    <w:rsid w:val="008D7FFC"/>
    <w:rsid w:val="008E0995"/>
    <w:rsid w:val="008E13A2"/>
    <w:rsid w:val="008E1AC9"/>
    <w:rsid w:val="008E240C"/>
    <w:rsid w:val="008E26F1"/>
    <w:rsid w:val="008E2B8A"/>
    <w:rsid w:val="008E2D43"/>
    <w:rsid w:val="008E397B"/>
    <w:rsid w:val="008E3BF1"/>
    <w:rsid w:val="008E41A0"/>
    <w:rsid w:val="008E687D"/>
    <w:rsid w:val="008F0A88"/>
    <w:rsid w:val="008F0D12"/>
    <w:rsid w:val="008F10C7"/>
    <w:rsid w:val="008F170C"/>
    <w:rsid w:val="008F1B15"/>
    <w:rsid w:val="008F219B"/>
    <w:rsid w:val="008F221B"/>
    <w:rsid w:val="008F39F3"/>
    <w:rsid w:val="008F4C74"/>
    <w:rsid w:val="008F5150"/>
    <w:rsid w:val="008F543E"/>
    <w:rsid w:val="008F5FE1"/>
    <w:rsid w:val="008F69BA"/>
    <w:rsid w:val="00900C05"/>
    <w:rsid w:val="00901599"/>
    <w:rsid w:val="00905941"/>
    <w:rsid w:val="00905B3F"/>
    <w:rsid w:val="00905D75"/>
    <w:rsid w:val="0090681A"/>
    <w:rsid w:val="00907B7F"/>
    <w:rsid w:val="00907D3F"/>
    <w:rsid w:val="0091029B"/>
    <w:rsid w:val="0091139B"/>
    <w:rsid w:val="00911D86"/>
    <w:rsid w:val="00912F4D"/>
    <w:rsid w:val="00917B5B"/>
    <w:rsid w:val="00917F55"/>
    <w:rsid w:val="0092001E"/>
    <w:rsid w:val="009203AA"/>
    <w:rsid w:val="00920521"/>
    <w:rsid w:val="00920970"/>
    <w:rsid w:val="00923B2E"/>
    <w:rsid w:val="00924C56"/>
    <w:rsid w:val="009255D5"/>
    <w:rsid w:val="00925B68"/>
    <w:rsid w:val="009265CE"/>
    <w:rsid w:val="00927378"/>
    <w:rsid w:val="00927BA1"/>
    <w:rsid w:val="009341C4"/>
    <w:rsid w:val="009364F7"/>
    <w:rsid w:val="009365BF"/>
    <w:rsid w:val="00941279"/>
    <w:rsid w:val="0094219F"/>
    <w:rsid w:val="0094340D"/>
    <w:rsid w:val="0094477C"/>
    <w:rsid w:val="00944E7C"/>
    <w:rsid w:val="0094507A"/>
    <w:rsid w:val="00947405"/>
    <w:rsid w:val="00951DAE"/>
    <w:rsid w:val="009533CF"/>
    <w:rsid w:val="00954B87"/>
    <w:rsid w:val="00955C36"/>
    <w:rsid w:val="0096010E"/>
    <w:rsid w:val="009609C5"/>
    <w:rsid w:val="00961245"/>
    <w:rsid w:val="0096266D"/>
    <w:rsid w:val="009638C1"/>
    <w:rsid w:val="00970885"/>
    <w:rsid w:val="00975156"/>
    <w:rsid w:val="00975715"/>
    <w:rsid w:val="009855D8"/>
    <w:rsid w:val="00987BA3"/>
    <w:rsid w:val="009910D6"/>
    <w:rsid w:val="0099313A"/>
    <w:rsid w:val="009938D2"/>
    <w:rsid w:val="0099447C"/>
    <w:rsid w:val="00995785"/>
    <w:rsid w:val="00996235"/>
    <w:rsid w:val="00997384"/>
    <w:rsid w:val="009979C4"/>
    <w:rsid w:val="009A00CD"/>
    <w:rsid w:val="009A0157"/>
    <w:rsid w:val="009A10C8"/>
    <w:rsid w:val="009A182F"/>
    <w:rsid w:val="009A1F1C"/>
    <w:rsid w:val="009A2444"/>
    <w:rsid w:val="009A2730"/>
    <w:rsid w:val="009A37E5"/>
    <w:rsid w:val="009A4580"/>
    <w:rsid w:val="009A55BE"/>
    <w:rsid w:val="009A65D5"/>
    <w:rsid w:val="009A6913"/>
    <w:rsid w:val="009A69B8"/>
    <w:rsid w:val="009B0E36"/>
    <w:rsid w:val="009B11CB"/>
    <w:rsid w:val="009B1214"/>
    <w:rsid w:val="009B2CA0"/>
    <w:rsid w:val="009B2F71"/>
    <w:rsid w:val="009B5390"/>
    <w:rsid w:val="009B5463"/>
    <w:rsid w:val="009B582A"/>
    <w:rsid w:val="009B5F27"/>
    <w:rsid w:val="009B651B"/>
    <w:rsid w:val="009C0A9B"/>
    <w:rsid w:val="009C0ED3"/>
    <w:rsid w:val="009C1161"/>
    <w:rsid w:val="009C28F9"/>
    <w:rsid w:val="009C42AB"/>
    <w:rsid w:val="009C4591"/>
    <w:rsid w:val="009C47DC"/>
    <w:rsid w:val="009C720D"/>
    <w:rsid w:val="009D0E67"/>
    <w:rsid w:val="009D16EF"/>
    <w:rsid w:val="009D2338"/>
    <w:rsid w:val="009D2598"/>
    <w:rsid w:val="009D361C"/>
    <w:rsid w:val="009D444A"/>
    <w:rsid w:val="009D7167"/>
    <w:rsid w:val="009D7D96"/>
    <w:rsid w:val="009E00C4"/>
    <w:rsid w:val="009E0AF4"/>
    <w:rsid w:val="009E112E"/>
    <w:rsid w:val="009E2BCF"/>
    <w:rsid w:val="009E38D8"/>
    <w:rsid w:val="009E5BCE"/>
    <w:rsid w:val="009E6F19"/>
    <w:rsid w:val="009F01D4"/>
    <w:rsid w:val="009F0569"/>
    <w:rsid w:val="009F331A"/>
    <w:rsid w:val="009F349F"/>
    <w:rsid w:val="009F3648"/>
    <w:rsid w:val="009F43AD"/>
    <w:rsid w:val="009F74C7"/>
    <w:rsid w:val="00A0031E"/>
    <w:rsid w:val="00A0181E"/>
    <w:rsid w:val="00A01AB1"/>
    <w:rsid w:val="00A048C5"/>
    <w:rsid w:val="00A04E21"/>
    <w:rsid w:val="00A054B0"/>
    <w:rsid w:val="00A0662C"/>
    <w:rsid w:val="00A10789"/>
    <w:rsid w:val="00A11282"/>
    <w:rsid w:val="00A11B9F"/>
    <w:rsid w:val="00A11C51"/>
    <w:rsid w:val="00A14189"/>
    <w:rsid w:val="00A14492"/>
    <w:rsid w:val="00A146D5"/>
    <w:rsid w:val="00A15CA8"/>
    <w:rsid w:val="00A15EA9"/>
    <w:rsid w:val="00A166DB"/>
    <w:rsid w:val="00A20E98"/>
    <w:rsid w:val="00A2211A"/>
    <w:rsid w:val="00A271D0"/>
    <w:rsid w:val="00A30612"/>
    <w:rsid w:val="00A312A5"/>
    <w:rsid w:val="00A348EB"/>
    <w:rsid w:val="00A35166"/>
    <w:rsid w:val="00A40AB9"/>
    <w:rsid w:val="00A40B17"/>
    <w:rsid w:val="00A41150"/>
    <w:rsid w:val="00A4258D"/>
    <w:rsid w:val="00A4360D"/>
    <w:rsid w:val="00A446C1"/>
    <w:rsid w:val="00A45626"/>
    <w:rsid w:val="00A45DDD"/>
    <w:rsid w:val="00A47E77"/>
    <w:rsid w:val="00A47F9E"/>
    <w:rsid w:val="00A52233"/>
    <w:rsid w:val="00A52751"/>
    <w:rsid w:val="00A52CC2"/>
    <w:rsid w:val="00A53A18"/>
    <w:rsid w:val="00A55036"/>
    <w:rsid w:val="00A55936"/>
    <w:rsid w:val="00A559EE"/>
    <w:rsid w:val="00A55CBA"/>
    <w:rsid w:val="00A571BB"/>
    <w:rsid w:val="00A61983"/>
    <w:rsid w:val="00A61CA9"/>
    <w:rsid w:val="00A62DD1"/>
    <w:rsid w:val="00A63BFF"/>
    <w:rsid w:val="00A64A3B"/>
    <w:rsid w:val="00A66441"/>
    <w:rsid w:val="00A66AF3"/>
    <w:rsid w:val="00A67C38"/>
    <w:rsid w:val="00A70D90"/>
    <w:rsid w:val="00A71F0D"/>
    <w:rsid w:val="00A73778"/>
    <w:rsid w:val="00A73C42"/>
    <w:rsid w:val="00A76D6D"/>
    <w:rsid w:val="00A811F7"/>
    <w:rsid w:val="00A818DA"/>
    <w:rsid w:val="00A82172"/>
    <w:rsid w:val="00A83317"/>
    <w:rsid w:val="00A84D8D"/>
    <w:rsid w:val="00A8669C"/>
    <w:rsid w:val="00A878E2"/>
    <w:rsid w:val="00A90CC2"/>
    <w:rsid w:val="00A91704"/>
    <w:rsid w:val="00A91BD9"/>
    <w:rsid w:val="00A9394B"/>
    <w:rsid w:val="00A9405F"/>
    <w:rsid w:val="00A953B0"/>
    <w:rsid w:val="00A95BCD"/>
    <w:rsid w:val="00A95F4B"/>
    <w:rsid w:val="00A976F9"/>
    <w:rsid w:val="00AA2729"/>
    <w:rsid w:val="00AA3BA4"/>
    <w:rsid w:val="00AA433A"/>
    <w:rsid w:val="00AA5B16"/>
    <w:rsid w:val="00AA6B80"/>
    <w:rsid w:val="00AB0FF6"/>
    <w:rsid w:val="00AB1593"/>
    <w:rsid w:val="00AB1BFE"/>
    <w:rsid w:val="00AB4D65"/>
    <w:rsid w:val="00AB5841"/>
    <w:rsid w:val="00AB5881"/>
    <w:rsid w:val="00AB6699"/>
    <w:rsid w:val="00AB6CDE"/>
    <w:rsid w:val="00AB7574"/>
    <w:rsid w:val="00AC04FD"/>
    <w:rsid w:val="00AC1521"/>
    <w:rsid w:val="00AC38FA"/>
    <w:rsid w:val="00AD0C72"/>
    <w:rsid w:val="00AD1D77"/>
    <w:rsid w:val="00AD39CD"/>
    <w:rsid w:val="00AD60EB"/>
    <w:rsid w:val="00AD684B"/>
    <w:rsid w:val="00AD6C90"/>
    <w:rsid w:val="00AE06B3"/>
    <w:rsid w:val="00AE14A8"/>
    <w:rsid w:val="00AE153C"/>
    <w:rsid w:val="00AE24A4"/>
    <w:rsid w:val="00AE26B6"/>
    <w:rsid w:val="00AE3C42"/>
    <w:rsid w:val="00AE40EA"/>
    <w:rsid w:val="00AE67EE"/>
    <w:rsid w:val="00AE6B4B"/>
    <w:rsid w:val="00AE6BB6"/>
    <w:rsid w:val="00AE7350"/>
    <w:rsid w:val="00AF05B0"/>
    <w:rsid w:val="00AF05F5"/>
    <w:rsid w:val="00AF11C9"/>
    <w:rsid w:val="00AF1AE4"/>
    <w:rsid w:val="00AF2B6F"/>
    <w:rsid w:val="00AF3E98"/>
    <w:rsid w:val="00AF4790"/>
    <w:rsid w:val="00AF5039"/>
    <w:rsid w:val="00AF5D54"/>
    <w:rsid w:val="00AF5F27"/>
    <w:rsid w:val="00AF6817"/>
    <w:rsid w:val="00B0150B"/>
    <w:rsid w:val="00B039F2"/>
    <w:rsid w:val="00B0520F"/>
    <w:rsid w:val="00B0531D"/>
    <w:rsid w:val="00B06FB5"/>
    <w:rsid w:val="00B10476"/>
    <w:rsid w:val="00B117D1"/>
    <w:rsid w:val="00B1218A"/>
    <w:rsid w:val="00B138C9"/>
    <w:rsid w:val="00B1599F"/>
    <w:rsid w:val="00B16118"/>
    <w:rsid w:val="00B1733A"/>
    <w:rsid w:val="00B21CE9"/>
    <w:rsid w:val="00B21F3C"/>
    <w:rsid w:val="00B23701"/>
    <w:rsid w:val="00B241ED"/>
    <w:rsid w:val="00B245BD"/>
    <w:rsid w:val="00B24CAC"/>
    <w:rsid w:val="00B27571"/>
    <w:rsid w:val="00B319B4"/>
    <w:rsid w:val="00B32067"/>
    <w:rsid w:val="00B32929"/>
    <w:rsid w:val="00B347D0"/>
    <w:rsid w:val="00B35D3A"/>
    <w:rsid w:val="00B3774F"/>
    <w:rsid w:val="00B408D7"/>
    <w:rsid w:val="00B40F2F"/>
    <w:rsid w:val="00B41D5A"/>
    <w:rsid w:val="00B4521A"/>
    <w:rsid w:val="00B47273"/>
    <w:rsid w:val="00B47F45"/>
    <w:rsid w:val="00B50435"/>
    <w:rsid w:val="00B5046B"/>
    <w:rsid w:val="00B51930"/>
    <w:rsid w:val="00B51B5C"/>
    <w:rsid w:val="00B52B4A"/>
    <w:rsid w:val="00B5604B"/>
    <w:rsid w:val="00B56BB7"/>
    <w:rsid w:val="00B56F42"/>
    <w:rsid w:val="00B60F29"/>
    <w:rsid w:val="00B615B7"/>
    <w:rsid w:val="00B61CA5"/>
    <w:rsid w:val="00B61D34"/>
    <w:rsid w:val="00B6443B"/>
    <w:rsid w:val="00B644F3"/>
    <w:rsid w:val="00B645B3"/>
    <w:rsid w:val="00B64A5A"/>
    <w:rsid w:val="00B6518F"/>
    <w:rsid w:val="00B6579A"/>
    <w:rsid w:val="00B666A0"/>
    <w:rsid w:val="00B673D3"/>
    <w:rsid w:val="00B70B1C"/>
    <w:rsid w:val="00B70CA4"/>
    <w:rsid w:val="00B738F9"/>
    <w:rsid w:val="00B73D1E"/>
    <w:rsid w:val="00B74963"/>
    <w:rsid w:val="00B74D45"/>
    <w:rsid w:val="00B75019"/>
    <w:rsid w:val="00B7519F"/>
    <w:rsid w:val="00B7627F"/>
    <w:rsid w:val="00B76FB8"/>
    <w:rsid w:val="00B770D1"/>
    <w:rsid w:val="00B810F7"/>
    <w:rsid w:val="00B8316C"/>
    <w:rsid w:val="00B83D27"/>
    <w:rsid w:val="00B84036"/>
    <w:rsid w:val="00B84876"/>
    <w:rsid w:val="00B8587E"/>
    <w:rsid w:val="00B85B6C"/>
    <w:rsid w:val="00B86515"/>
    <w:rsid w:val="00B86A00"/>
    <w:rsid w:val="00B8755F"/>
    <w:rsid w:val="00B879FF"/>
    <w:rsid w:val="00B90101"/>
    <w:rsid w:val="00B92839"/>
    <w:rsid w:val="00B93CF6"/>
    <w:rsid w:val="00B946B3"/>
    <w:rsid w:val="00B95863"/>
    <w:rsid w:val="00B96FFB"/>
    <w:rsid w:val="00BA0048"/>
    <w:rsid w:val="00BA0D11"/>
    <w:rsid w:val="00BA12E2"/>
    <w:rsid w:val="00BA1E45"/>
    <w:rsid w:val="00BA272A"/>
    <w:rsid w:val="00BA3015"/>
    <w:rsid w:val="00BA3E83"/>
    <w:rsid w:val="00BA4CCE"/>
    <w:rsid w:val="00BA5D7E"/>
    <w:rsid w:val="00BA60B5"/>
    <w:rsid w:val="00BB0DA6"/>
    <w:rsid w:val="00BB2408"/>
    <w:rsid w:val="00BB25F8"/>
    <w:rsid w:val="00BB2D05"/>
    <w:rsid w:val="00BB305A"/>
    <w:rsid w:val="00BB4557"/>
    <w:rsid w:val="00BB5200"/>
    <w:rsid w:val="00BB5445"/>
    <w:rsid w:val="00BB636E"/>
    <w:rsid w:val="00BB6BA2"/>
    <w:rsid w:val="00BB6FF0"/>
    <w:rsid w:val="00BC0CE1"/>
    <w:rsid w:val="00BC122A"/>
    <w:rsid w:val="00BC2A30"/>
    <w:rsid w:val="00BC3454"/>
    <w:rsid w:val="00BC3684"/>
    <w:rsid w:val="00BC4AC1"/>
    <w:rsid w:val="00BC7224"/>
    <w:rsid w:val="00BC7A50"/>
    <w:rsid w:val="00BD09FC"/>
    <w:rsid w:val="00BD1B39"/>
    <w:rsid w:val="00BD2605"/>
    <w:rsid w:val="00BD3588"/>
    <w:rsid w:val="00BD3A19"/>
    <w:rsid w:val="00BD5A25"/>
    <w:rsid w:val="00BD72B5"/>
    <w:rsid w:val="00BE1FF3"/>
    <w:rsid w:val="00BE212A"/>
    <w:rsid w:val="00BE3C75"/>
    <w:rsid w:val="00BE3D19"/>
    <w:rsid w:val="00BE40B3"/>
    <w:rsid w:val="00BE45C2"/>
    <w:rsid w:val="00BE59B4"/>
    <w:rsid w:val="00BE6BBC"/>
    <w:rsid w:val="00BF0D2E"/>
    <w:rsid w:val="00BF0D88"/>
    <w:rsid w:val="00BF2212"/>
    <w:rsid w:val="00BF2851"/>
    <w:rsid w:val="00BF2D8C"/>
    <w:rsid w:val="00BF3078"/>
    <w:rsid w:val="00BF325C"/>
    <w:rsid w:val="00BF3E58"/>
    <w:rsid w:val="00BF413B"/>
    <w:rsid w:val="00BF4C97"/>
    <w:rsid w:val="00BF55EF"/>
    <w:rsid w:val="00BF5971"/>
    <w:rsid w:val="00BF59C5"/>
    <w:rsid w:val="00BF5C9D"/>
    <w:rsid w:val="00C005AD"/>
    <w:rsid w:val="00C01B43"/>
    <w:rsid w:val="00C02D30"/>
    <w:rsid w:val="00C03955"/>
    <w:rsid w:val="00C045DF"/>
    <w:rsid w:val="00C06947"/>
    <w:rsid w:val="00C07D57"/>
    <w:rsid w:val="00C11293"/>
    <w:rsid w:val="00C112A8"/>
    <w:rsid w:val="00C119D0"/>
    <w:rsid w:val="00C13DED"/>
    <w:rsid w:val="00C13EA2"/>
    <w:rsid w:val="00C15CA4"/>
    <w:rsid w:val="00C16C11"/>
    <w:rsid w:val="00C1757A"/>
    <w:rsid w:val="00C20D8E"/>
    <w:rsid w:val="00C22771"/>
    <w:rsid w:val="00C2325C"/>
    <w:rsid w:val="00C236BC"/>
    <w:rsid w:val="00C23D66"/>
    <w:rsid w:val="00C2460A"/>
    <w:rsid w:val="00C248EE"/>
    <w:rsid w:val="00C25C5D"/>
    <w:rsid w:val="00C26031"/>
    <w:rsid w:val="00C27F96"/>
    <w:rsid w:val="00C31128"/>
    <w:rsid w:val="00C315FD"/>
    <w:rsid w:val="00C32833"/>
    <w:rsid w:val="00C35759"/>
    <w:rsid w:val="00C37EFC"/>
    <w:rsid w:val="00C40AFA"/>
    <w:rsid w:val="00C41636"/>
    <w:rsid w:val="00C41AB1"/>
    <w:rsid w:val="00C428BC"/>
    <w:rsid w:val="00C4316D"/>
    <w:rsid w:val="00C43F4B"/>
    <w:rsid w:val="00C43FF7"/>
    <w:rsid w:val="00C444A5"/>
    <w:rsid w:val="00C44A06"/>
    <w:rsid w:val="00C44FD4"/>
    <w:rsid w:val="00C4755C"/>
    <w:rsid w:val="00C50380"/>
    <w:rsid w:val="00C53B68"/>
    <w:rsid w:val="00C54A76"/>
    <w:rsid w:val="00C55559"/>
    <w:rsid w:val="00C566CF"/>
    <w:rsid w:val="00C57D08"/>
    <w:rsid w:val="00C600C9"/>
    <w:rsid w:val="00C60125"/>
    <w:rsid w:val="00C61AEA"/>
    <w:rsid w:val="00C62787"/>
    <w:rsid w:val="00C62868"/>
    <w:rsid w:val="00C62D4F"/>
    <w:rsid w:val="00C634AC"/>
    <w:rsid w:val="00C635B6"/>
    <w:rsid w:val="00C636A2"/>
    <w:rsid w:val="00C64721"/>
    <w:rsid w:val="00C65DA6"/>
    <w:rsid w:val="00C66810"/>
    <w:rsid w:val="00C676FE"/>
    <w:rsid w:val="00C67CEA"/>
    <w:rsid w:val="00C70465"/>
    <w:rsid w:val="00C719F5"/>
    <w:rsid w:val="00C73F57"/>
    <w:rsid w:val="00C73FF2"/>
    <w:rsid w:val="00C74369"/>
    <w:rsid w:val="00C75EEF"/>
    <w:rsid w:val="00C80D9C"/>
    <w:rsid w:val="00C8344E"/>
    <w:rsid w:val="00C85490"/>
    <w:rsid w:val="00C860BC"/>
    <w:rsid w:val="00C86265"/>
    <w:rsid w:val="00C876E2"/>
    <w:rsid w:val="00C910FF"/>
    <w:rsid w:val="00C912EE"/>
    <w:rsid w:val="00C91A0E"/>
    <w:rsid w:val="00C94443"/>
    <w:rsid w:val="00C952AC"/>
    <w:rsid w:val="00C9621D"/>
    <w:rsid w:val="00C9691F"/>
    <w:rsid w:val="00C96CA3"/>
    <w:rsid w:val="00C96F64"/>
    <w:rsid w:val="00CA058E"/>
    <w:rsid w:val="00CA158A"/>
    <w:rsid w:val="00CA2021"/>
    <w:rsid w:val="00CA2332"/>
    <w:rsid w:val="00CA2447"/>
    <w:rsid w:val="00CA437E"/>
    <w:rsid w:val="00CA6669"/>
    <w:rsid w:val="00CB153A"/>
    <w:rsid w:val="00CB2111"/>
    <w:rsid w:val="00CB544F"/>
    <w:rsid w:val="00CB6276"/>
    <w:rsid w:val="00CB71F4"/>
    <w:rsid w:val="00CB7839"/>
    <w:rsid w:val="00CB7AD1"/>
    <w:rsid w:val="00CC0375"/>
    <w:rsid w:val="00CC0DA2"/>
    <w:rsid w:val="00CC1337"/>
    <w:rsid w:val="00CC18F6"/>
    <w:rsid w:val="00CC1982"/>
    <w:rsid w:val="00CC3D0F"/>
    <w:rsid w:val="00CC5431"/>
    <w:rsid w:val="00CC5E1E"/>
    <w:rsid w:val="00CC6CE0"/>
    <w:rsid w:val="00CC7D7E"/>
    <w:rsid w:val="00CD17F2"/>
    <w:rsid w:val="00CD1A75"/>
    <w:rsid w:val="00CD252C"/>
    <w:rsid w:val="00CD2709"/>
    <w:rsid w:val="00CD2BF3"/>
    <w:rsid w:val="00CD4377"/>
    <w:rsid w:val="00CD47B2"/>
    <w:rsid w:val="00CD5A9E"/>
    <w:rsid w:val="00CE00C7"/>
    <w:rsid w:val="00CE0B0D"/>
    <w:rsid w:val="00CE0BB2"/>
    <w:rsid w:val="00CE18B6"/>
    <w:rsid w:val="00CE2A88"/>
    <w:rsid w:val="00CE3A19"/>
    <w:rsid w:val="00CE4EDE"/>
    <w:rsid w:val="00CE55E6"/>
    <w:rsid w:val="00CE56B4"/>
    <w:rsid w:val="00CE58E5"/>
    <w:rsid w:val="00CE66DB"/>
    <w:rsid w:val="00CF0A1C"/>
    <w:rsid w:val="00CF64D9"/>
    <w:rsid w:val="00D00B3F"/>
    <w:rsid w:val="00D016AF"/>
    <w:rsid w:val="00D01823"/>
    <w:rsid w:val="00D01D42"/>
    <w:rsid w:val="00D01E65"/>
    <w:rsid w:val="00D021EA"/>
    <w:rsid w:val="00D035C2"/>
    <w:rsid w:val="00D03EE3"/>
    <w:rsid w:val="00D0480B"/>
    <w:rsid w:val="00D048DC"/>
    <w:rsid w:val="00D07B89"/>
    <w:rsid w:val="00D1106D"/>
    <w:rsid w:val="00D12B74"/>
    <w:rsid w:val="00D13269"/>
    <w:rsid w:val="00D13426"/>
    <w:rsid w:val="00D139BD"/>
    <w:rsid w:val="00D139C6"/>
    <w:rsid w:val="00D13EDF"/>
    <w:rsid w:val="00D14166"/>
    <w:rsid w:val="00D151F5"/>
    <w:rsid w:val="00D158EB"/>
    <w:rsid w:val="00D17897"/>
    <w:rsid w:val="00D207CC"/>
    <w:rsid w:val="00D209E1"/>
    <w:rsid w:val="00D20A9B"/>
    <w:rsid w:val="00D21527"/>
    <w:rsid w:val="00D2295A"/>
    <w:rsid w:val="00D2449B"/>
    <w:rsid w:val="00D24AE8"/>
    <w:rsid w:val="00D24C9D"/>
    <w:rsid w:val="00D259A2"/>
    <w:rsid w:val="00D25A29"/>
    <w:rsid w:val="00D26FF1"/>
    <w:rsid w:val="00D270D1"/>
    <w:rsid w:val="00D300AB"/>
    <w:rsid w:val="00D31F3D"/>
    <w:rsid w:val="00D3277E"/>
    <w:rsid w:val="00D32793"/>
    <w:rsid w:val="00D34F57"/>
    <w:rsid w:val="00D373D5"/>
    <w:rsid w:val="00D402E1"/>
    <w:rsid w:val="00D4084A"/>
    <w:rsid w:val="00D418A8"/>
    <w:rsid w:val="00D42E99"/>
    <w:rsid w:val="00D44F19"/>
    <w:rsid w:val="00D45679"/>
    <w:rsid w:val="00D46692"/>
    <w:rsid w:val="00D473BA"/>
    <w:rsid w:val="00D47845"/>
    <w:rsid w:val="00D47FDA"/>
    <w:rsid w:val="00D505CB"/>
    <w:rsid w:val="00D523F9"/>
    <w:rsid w:val="00D5251F"/>
    <w:rsid w:val="00D52AD0"/>
    <w:rsid w:val="00D52E67"/>
    <w:rsid w:val="00D53220"/>
    <w:rsid w:val="00D544A2"/>
    <w:rsid w:val="00D5779F"/>
    <w:rsid w:val="00D60230"/>
    <w:rsid w:val="00D60A4F"/>
    <w:rsid w:val="00D66281"/>
    <w:rsid w:val="00D675C5"/>
    <w:rsid w:val="00D701C7"/>
    <w:rsid w:val="00D72488"/>
    <w:rsid w:val="00D73C8B"/>
    <w:rsid w:val="00D73D36"/>
    <w:rsid w:val="00D74168"/>
    <w:rsid w:val="00D74EA9"/>
    <w:rsid w:val="00D76242"/>
    <w:rsid w:val="00D76ABD"/>
    <w:rsid w:val="00D776F8"/>
    <w:rsid w:val="00D81B32"/>
    <w:rsid w:val="00D8214A"/>
    <w:rsid w:val="00D82A00"/>
    <w:rsid w:val="00D8454B"/>
    <w:rsid w:val="00D856AC"/>
    <w:rsid w:val="00D85AFD"/>
    <w:rsid w:val="00D87292"/>
    <w:rsid w:val="00D9019B"/>
    <w:rsid w:val="00D92C1D"/>
    <w:rsid w:val="00D939AB"/>
    <w:rsid w:val="00D939E2"/>
    <w:rsid w:val="00D93F48"/>
    <w:rsid w:val="00D95307"/>
    <w:rsid w:val="00D95FA2"/>
    <w:rsid w:val="00D97348"/>
    <w:rsid w:val="00D975B6"/>
    <w:rsid w:val="00DA0135"/>
    <w:rsid w:val="00DA043C"/>
    <w:rsid w:val="00DA0D67"/>
    <w:rsid w:val="00DA120D"/>
    <w:rsid w:val="00DA2674"/>
    <w:rsid w:val="00DA26F0"/>
    <w:rsid w:val="00DA30F6"/>
    <w:rsid w:val="00DA3E45"/>
    <w:rsid w:val="00DA46E5"/>
    <w:rsid w:val="00DA4B95"/>
    <w:rsid w:val="00DA75EF"/>
    <w:rsid w:val="00DA7667"/>
    <w:rsid w:val="00DB07B4"/>
    <w:rsid w:val="00DB4540"/>
    <w:rsid w:val="00DB4E8F"/>
    <w:rsid w:val="00DB5BA2"/>
    <w:rsid w:val="00DB65F3"/>
    <w:rsid w:val="00DB6A0E"/>
    <w:rsid w:val="00DB6FA2"/>
    <w:rsid w:val="00DC33C4"/>
    <w:rsid w:val="00DC3B26"/>
    <w:rsid w:val="00DC63A3"/>
    <w:rsid w:val="00DC6605"/>
    <w:rsid w:val="00DC79B5"/>
    <w:rsid w:val="00DC7A70"/>
    <w:rsid w:val="00DD07C8"/>
    <w:rsid w:val="00DD1AC5"/>
    <w:rsid w:val="00DD466D"/>
    <w:rsid w:val="00DD6343"/>
    <w:rsid w:val="00DD6E56"/>
    <w:rsid w:val="00DD7339"/>
    <w:rsid w:val="00DE0315"/>
    <w:rsid w:val="00DE3047"/>
    <w:rsid w:val="00DE355D"/>
    <w:rsid w:val="00DE46C9"/>
    <w:rsid w:val="00DE52B3"/>
    <w:rsid w:val="00DE5429"/>
    <w:rsid w:val="00DE6558"/>
    <w:rsid w:val="00DF1E56"/>
    <w:rsid w:val="00DF2759"/>
    <w:rsid w:val="00DF2909"/>
    <w:rsid w:val="00DF2C40"/>
    <w:rsid w:val="00DF3B82"/>
    <w:rsid w:val="00DF4169"/>
    <w:rsid w:val="00DF4B46"/>
    <w:rsid w:val="00DF53C7"/>
    <w:rsid w:val="00DF5F10"/>
    <w:rsid w:val="00DF6751"/>
    <w:rsid w:val="00E00F1E"/>
    <w:rsid w:val="00E01E9E"/>
    <w:rsid w:val="00E01FD6"/>
    <w:rsid w:val="00E02033"/>
    <w:rsid w:val="00E0242C"/>
    <w:rsid w:val="00E0286A"/>
    <w:rsid w:val="00E032D0"/>
    <w:rsid w:val="00E04112"/>
    <w:rsid w:val="00E04F9F"/>
    <w:rsid w:val="00E05422"/>
    <w:rsid w:val="00E07C10"/>
    <w:rsid w:val="00E11053"/>
    <w:rsid w:val="00E119BC"/>
    <w:rsid w:val="00E13002"/>
    <w:rsid w:val="00E14A0C"/>
    <w:rsid w:val="00E1683C"/>
    <w:rsid w:val="00E17802"/>
    <w:rsid w:val="00E2010D"/>
    <w:rsid w:val="00E203A5"/>
    <w:rsid w:val="00E2127B"/>
    <w:rsid w:val="00E227D8"/>
    <w:rsid w:val="00E228E8"/>
    <w:rsid w:val="00E25427"/>
    <w:rsid w:val="00E2787F"/>
    <w:rsid w:val="00E278AE"/>
    <w:rsid w:val="00E32A35"/>
    <w:rsid w:val="00E34313"/>
    <w:rsid w:val="00E34571"/>
    <w:rsid w:val="00E34683"/>
    <w:rsid w:val="00E348A3"/>
    <w:rsid w:val="00E348DE"/>
    <w:rsid w:val="00E34CA5"/>
    <w:rsid w:val="00E3536E"/>
    <w:rsid w:val="00E364A5"/>
    <w:rsid w:val="00E36715"/>
    <w:rsid w:val="00E37876"/>
    <w:rsid w:val="00E4000D"/>
    <w:rsid w:val="00E41030"/>
    <w:rsid w:val="00E4103E"/>
    <w:rsid w:val="00E412D6"/>
    <w:rsid w:val="00E41DB1"/>
    <w:rsid w:val="00E4291B"/>
    <w:rsid w:val="00E45805"/>
    <w:rsid w:val="00E46BF2"/>
    <w:rsid w:val="00E47FDD"/>
    <w:rsid w:val="00E52CA2"/>
    <w:rsid w:val="00E53416"/>
    <w:rsid w:val="00E53879"/>
    <w:rsid w:val="00E549DB"/>
    <w:rsid w:val="00E55AFC"/>
    <w:rsid w:val="00E577E8"/>
    <w:rsid w:val="00E60A3A"/>
    <w:rsid w:val="00E62D27"/>
    <w:rsid w:val="00E65B2F"/>
    <w:rsid w:val="00E66C0F"/>
    <w:rsid w:val="00E671ED"/>
    <w:rsid w:val="00E672B4"/>
    <w:rsid w:val="00E70024"/>
    <w:rsid w:val="00E70F24"/>
    <w:rsid w:val="00E71F34"/>
    <w:rsid w:val="00E72712"/>
    <w:rsid w:val="00E739E8"/>
    <w:rsid w:val="00E74307"/>
    <w:rsid w:val="00E74D1D"/>
    <w:rsid w:val="00E7508C"/>
    <w:rsid w:val="00E7640D"/>
    <w:rsid w:val="00E77DAA"/>
    <w:rsid w:val="00E8145A"/>
    <w:rsid w:val="00E8171C"/>
    <w:rsid w:val="00E81C5F"/>
    <w:rsid w:val="00E81F17"/>
    <w:rsid w:val="00E82648"/>
    <w:rsid w:val="00E82694"/>
    <w:rsid w:val="00E83987"/>
    <w:rsid w:val="00E902C3"/>
    <w:rsid w:val="00E91712"/>
    <w:rsid w:val="00E95AE6"/>
    <w:rsid w:val="00E95C62"/>
    <w:rsid w:val="00E969EA"/>
    <w:rsid w:val="00E9740B"/>
    <w:rsid w:val="00EA0075"/>
    <w:rsid w:val="00EA0895"/>
    <w:rsid w:val="00EA156A"/>
    <w:rsid w:val="00EA1797"/>
    <w:rsid w:val="00EA3091"/>
    <w:rsid w:val="00EA51F2"/>
    <w:rsid w:val="00EA647C"/>
    <w:rsid w:val="00EA6E66"/>
    <w:rsid w:val="00EA77C4"/>
    <w:rsid w:val="00EB1225"/>
    <w:rsid w:val="00EB1B79"/>
    <w:rsid w:val="00EB4D7F"/>
    <w:rsid w:val="00EB4FF5"/>
    <w:rsid w:val="00EB60AD"/>
    <w:rsid w:val="00EB6279"/>
    <w:rsid w:val="00EC1FF0"/>
    <w:rsid w:val="00EC3472"/>
    <w:rsid w:val="00ED1829"/>
    <w:rsid w:val="00ED18D3"/>
    <w:rsid w:val="00ED2D6E"/>
    <w:rsid w:val="00ED5111"/>
    <w:rsid w:val="00ED72C1"/>
    <w:rsid w:val="00ED7B64"/>
    <w:rsid w:val="00EE06B2"/>
    <w:rsid w:val="00EE0D34"/>
    <w:rsid w:val="00EE2475"/>
    <w:rsid w:val="00EE6628"/>
    <w:rsid w:val="00EE711F"/>
    <w:rsid w:val="00EE7451"/>
    <w:rsid w:val="00EF3FCD"/>
    <w:rsid w:val="00EF52D0"/>
    <w:rsid w:val="00EF6001"/>
    <w:rsid w:val="00EF7046"/>
    <w:rsid w:val="00EF7AEC"/>
    <w:rsid w:val="00F025DF"/>
    <w:rsid w:val="00F0361E"/>
    <w:rsid w:val="00F038EE"/>
    <w:rsid w:val="00F043D3"/>
    <w:rsid w:val="00F04C63"/>
    <w:rsid w:val="00F04E77"/>
    <w:rsid w:val="00F05464"/>
    <w:rsid w:val="00F06172"/>
    <w:rsid w:val="00F10855"/>
    <w:rsid w:val="00F111B5"/>
    <w:rsid w:val="00F1307B"/>
    <w:rsid w:val="00F1429C"/>
    <w:rsid w:val="00F1559F"/>
    <w:rsid w:val="00F15DED"/>
    <w:rsid w:val="00F162A8"/>
    <w:rsid w:val="00F21755"/>
    <w:rsid w:val="00F234A9"/>
    <w:rsid w:val="00F23BAC"/>
    <w:rsid w:val="00F259A3"/>
    <w:rsid w:val="00F3118F"/>
    <w:rsid w:val="00F31240"/>
    <w:rsid w:val="00F32EBF"/>
    <w:rsid w:val="00F331AB"/>
    <w:rsid w:val="00F33D14"/>
    <w:rsid w:val="00F34387"/>
    <w:rsid w:val="00F35074"/>
    <w:rsid w:val="00F355EB"/>
    <w:rsid w:val="00F35EB0"/>
    <w:rsid w:val="00F363D7"/>
    <w:rsid w:val="00F367B0"/>
    <w:rsid w:val="00F413DE"/>
    <w:rsid w:val="00F415A7"/>
    <w:rsid w:val="00F422A4"/>
    <w:rsid w:val="00F4353F"/>
    <w:rsid w:val="00F4761E"/>
    <w:rsid w:val="00F508DC"/>
    <w:rsid w:val="00F5111D"/>
    <w:rsid w:val="00F519CE"/>
    <w:rsid w:val="00F51B4D"/>
    <w:rsid w:val="00F51DD0"/>
    <w:rsid w:val="00F51F59"/>
    <w:rsid w:val="00F53A75"/>
    <w:rsid w:val="00F55221"/>
    <w:rsid w:val="00F55952"/>
    <w:rsid w:val="00F55CFF"/>
    <w:rsid w:val="00F55DEE"/>
    <w:rsid w:val="00F56D4A"/>
    <w:rsid w:val="00F5791A"/>
    <w:rsid w:val="00F5791D"/>
    <w:rsid w:val="00F615EE"/>
    <w:rsid w:val="00F61EBE"/>
    <w:rsid w:val="00F63FD6"/>
    <w:rsid w:val="00F700D1"/>
    <w:rsid w:val="00F70D4C"/>
    <w:rsid w:val="00F74856"/>
    <w:rsid w:val="00F77CDA"/>
    <w:rsid w:val="00F80596"/>
    <w:rsid w:val="00F80A65"/>
    <w:rsid w:val="00F80AE2"/>
    <w:rsid w:val="00F8150A"/>
    <w:rsid w:val="00F82C0D"/>
    <w:rsid w:val="00F83ED3"/>
    <w:rsid w:val="00F847E1"/>
    <w:rsid w:val="00F84C37"/>
    <w:rsid w:val="00F85280"/>
    <w:rsid w:val="00F8632B"/>
    <w:rsid w:val="00F86FFD"/>
    <w:rsid w:val="00F87D5B"/>
    <w:rsid w:val="00F925C7"/>
    <w:rsid w:val="00F93323"/>
    <w:rsid w:val="00F93987"/>
    <w:rsid w:val="00F93BEE"/>
    <w:rsid w:val="00F93D08"/>
    <w:rsid w:val="00F93FA6"/>
    <w:rsid w:val="00F94097"/>
    <w:rsid w:val="00F94703"/>
    <w:rsid w:val="00F94708"/>
    <w:rsid w:val="00F95D57"/>
    <w:rsid w:val="00F95DC5"/>
    <w:rsid w:val="00F96618"/>
    <w:rsid w:val="00F96E0F"/>
    <w:rsid w:val="00F970B7"/>
    <w:rsid w:val="00FA04CD"/>
    <w:rsid w:val="00FA0B44"/>
    <w:rsid w:val="00FA0F52"/>
    <w:rsid w:val="00FA105D"/>
    <w:rsid w:val="00FA165F"/>
    <w:rsid w:val="00FA1E2C"/>
    <w:rsid w:val="00FA3C46"/>
    <w:rsid w:val="00FA6E0A"/>
    <w:rsid w:val="00FA7E58"/>
    <w:rsid w:val="00FB0170"/>
    <w:rsid w:val="00FB0B0C"/>
    <w:rsid w:val="00FB0C58"/>
    <w:rsid w:val="00FB106A"/>
    <w:rsid w:val="00FB2B7B"/>
    <w:rsid w:val="00FB411F"/>
    <w:rsid w:val="00FB70D9"/>
    <w:rsid w:val="00FB70F2"/>
    <w:rsid w:val="00FB7521"/>
    <w:rsid w:val="00FB78DA"/>
    <w:rsid w:val="00FB7C58"/>
    <w:rsid w:val="00FB7D53"/>
    <w:rsid w:val="00FB7EF7"/>
    <w:rsid w:val="00FC143D"/>
    <w:rsid w:val="00FC21DC"/>
    <w:rsid w:val="00FC3388"/>
    <w:rsid w:val="00FC3451"/>
    <w:rsid w:val="00FC35DF"/>
    <w:rsid w:val="00FC442C"/>
    <w:rsid w:val="00FC446F"/>
    <w:rsid w:val="00FC474B"/>
    <w:rsid w:val="00FC61AB"/>
    <w:rsid w:val="00FC6312"/>
    <w:rsid w:val="00FC6B75"/>
    <w:rsid w:val="00FC72F9"/>
    <w:rsid w:val="00FD0ACE"/>
    <w:rsid w:val="00FD0E41"/>
    <w:rsid w:val="00FD1F12"/>
    <w:rsid w:val="00FD232A"/>
    <w:rsid w:val="00FD6C8A"/>
    <w:rsid w:val="00FD73BB"/>
    <w:rsid w:val="00FD7F2D"/>
    <w:rsid w:val="00FE0557"/>
    <w:rsid w:val="00FE0A53"/>
    <w:rsid w:val="00FE0CBD"/>
    <w:rsid w:val="00FE1241"/>
    <w:rsid w:val="00FE1A64"/>
    <w:rsid w:val="00FE1E8B"/>
    <w:rsid w:val="00FE29D9"/>
    <w:rsid w:val="00FE656C"/>
    <w:rsid w:val="00FE695C"/>
    <w:rsid w:val="00FE6A3C"/>
    <w:rsid w:val="00FE6EE0"/>
    <w:rsid w:val="00FE757D"/>
    <w:rsid w:val="00FE789F"/>
    <w:rsid w:val="00FE7956"/>
    <w:rsid w:val="00FF0704"/>
    <w:rsid w:val="00FF15E8"/>
    <w:rsid w:val="00FF22D7"/>
    <w:rsid w:val="00FF274C"/>
    <w:rsid w:val="00FF503E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8EB1"/>
  <w15:docId w15:val="{1AAC0EFE-2D99-43BE-9C0D-3CCF60F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A8"/>
    <w:pPr>
      <w:spacing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unhideWhenUsed/>
    <w:rsid w:val="005A35A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123A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3A8E"/>
  </w:style>
  <w:style w:type="character" w:styleId="CommentReference">
    <w:name w:val="annotation reference"/>
    <w:basedOn w:val="DefaultParagraphFont"/>
    <w:uiPriority w:val="99"/>
    <w:semiHidden/>
    <w:unhideWhenUsed/>
    <w:rsid w:val="00C43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FF7"/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FF7"/>
    <w:rPr>
      <w:kern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79B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9B5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D46692"/>
  </w:style>
  <w:style w:type="paragraph" w:styleId="ListParagraph">
    <w:name w:val="List Paragraph"/>
    <w:basedOn w:val="Normal"/>
    <w:uiPriority w:val="34"/>
    <w:qFormat/>
    <w:rsid w:val="00CC037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84"/>
    <w:rPr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84"/>
    <w:rPr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7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771"/>
  </w:style>
  <w:style w:type="paragraph" w:styleId="Footer">
    <w:name w:val="footer"/>
    <w:basedOn w:val="Normal"/>
    <w:link w:val="FooterChar"/>
    <w:uiPriority w:val="99"/>
    <w:unhideWhenUsed/>
    <w:rsid w:val="00C227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2771"/>
  </w:style>
  <w:style w:type="character" w:styleId="FollowedHyperlink">
    <w:name w:val="FollowedHyperlink"/>
    <w:basedOn w:val="DefaultParagraphFont"/>
    <w:uiPriority w:val="99"/>
    <w:semiHidden/>
    <w:unhideWhenUsed/>
    <w:rsid w:val="00A73778"/>
    <w:rPr>
      <w:color w:val="954F72" w:themeColor="followedHyperlink"/>
      <w:u w:val="single"/>
    </w:rPr>
  </w:style>
  <w:style w:type="paragraph" w:styleId="Title">
    <w:name w:val="Title"/>
    <w:aliases w:val="Title (cover)"/>
    <w:basedOn w:val="Normal"/>
    <w:next w:val="Normal"/>
    <w:link w:val="TitleChar"/>
    <w:uiPriority w:val="10"/>
    <w:qFormat/>
    <w:rsid w:val="000F410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(cover) Char"/>
    <w:basedOn w:val="DefaultParagraphFont"/>
    <w:link w:val="Title"/>
    <w:uiPriority w:val="10"/>
    <w:rsid w:val="000F4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DE03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1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16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5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92E70"/>
    <w:pPr>
      <w:outlineLvl w:val="9"/>
    </w:pPr>
    <w:rPr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55BE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1245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82A00"/>
    <w:pPr>
      <w:tabs>
        <w:tab w:val="right" w:leader="dot" w:pos="9016"/>
      </w:tabs>
      <w:spacing w:after="100"/>
      <w:ind w:left="440"/>
    </w:pPr>
  </w:style>
  <w:style w:type="table" w:customStyle="1" w:styleId="RicardoTable">
    <w:name w:val="Ricardo Table"/>
    <w:basedOn w:val="TableNormal"/>
    <w:uiPriority w:val="99"/>
    <w:unhideWhenUsed/>
    <w:rsid w:val="005409E8"/>
    <w:pPr>
      <w:spacing w:before="60" w:after="60"/>
      <w:jc w:val="both"/>
    </w:pPr>
    <w:rPr>
      <w:rFonts w:ascii="Arial" w:eastAsiaTheme="minorEastAsia" w:hAnsi="Arial"/>
      <w:color w:val="000000" w:themeColor="text1"/>
      <w:kern w:val="0"/>
      <w:sz w:val="20"/>
      <w:szCs w:val="20"/>
      <w:lang w:eastAsia="en-GB"/>
    </w:rPr>
    <w:tblPr>
      <w:tblBorders>
        <w:top w:val="single" w:sz="4" w:space="0" w:color="74A62F"/>
        <w:left w:val="single" w:sz="4" w:space="0" w:color="74A62F"/>
        <w:bottom w:val="single" w:sz="4" w:space="0" w:color="74A62F"/>
        <w:right w:val="single" w:sz="4" w:space="0" w:color="74A62F"/>
        <w:insideH w:val="single" w:sz="4" w:space="0" w:color="74A62F"/>
        <w:insideV w:val="single" w:sz="4" w:space="0" w:color="74A62F"/>
      </w:tblBorders>
    </w:tblPr>
    <w:tcPr>
      <w:vAlign w:val="center"/>
    </w:tcPr>
    <w:tblStylePr w:type="firstRow">
      <w:pPr>
        <w:keepNext/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74A62F"/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5409E8"/>
    <w:pPr>
      <w:spacing w:after="40"/>
    </w:pPr>
    <w:rPr>
      <w:rFonts w:cs="Arial"/>
      <w:color w:val="000000" w:themeColor="text1"/>
      <w:kern w:val="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9E8"/>
    <w:rPr>
      <w:rFonts w:ascii="Arial" w:hAnsi="Arial" w:cs="Arial"/>
      <w:color w:val="000000" w:themeColor="text1"/>
      <w:kern w:val="0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E8"/>
    <w:rPr>
      <w:vertAlign w:val="superscript"/>
    </w:rPr>
  </w:style>
  <w:style w:type="paragraph" w:styleId="NoSpacing">
    <w:name w:val="No Spacing"/>
    <w:uiPriority w:val="1"/>
    <w:qFormat/>
    <w:rsid w:val="00EE711F"/>
    <w:pPr>
      <w:spacing w:after="0" w:line="240" w:lineRule="auto"/>
      <w:jc w:val="both"/>
    </w:pPr>
    <w:rPr>
      <w:sz w:val="20"/>
    </w:rPr>
  </w:style>
  <w:style w:type="paragraph" w:styleId="Revision">
    <w:name w:val="Revision"/>
    <w:hidden/>
    <w:uiPriority w:val="99"/>
    <w:semiHidden/>
    <w:rsid w:val="00BC7224"/>
    <w:pPr>
      <w:spacing w:after="0" w:line="240" w:lineRule="auto"/>
    </w:pPr>
    <w:rPr>
      <w:rFonts w:ascii="Arial" w:hAnsi="Arial"/>
      <w:sz w:val="20"/>
    </w:rPr>
  </w:style>
  <w:style w:type="paragraph" w:customStyle="1" w:styleId="FrontCoverClient">
    <w:name w:val="Front Cover Client"/>
    <w:basedOn w:val="Normal"/>
    <w:unhideWhenUsed/>
    <w:rsid w:val="00DF53C7"/>
    <w:pPr>
      <w:keepNext/>
      <w:keepLines/>
      <w:spacing w:before="260" w:after="120" w:line="271" w:lineRule="auto"/>
    </w:pPr>
    <w:rPr>
      <w:rFonts w:asciiTheme="majorHAnsi" w:eastAsiaTheme="minorEastAsia" w:hAnsiTheme="majorHAnsi" w:cs="Arial"/>
      <w:color w:val="FFFFFF" w:themeColor="background1"/>
      <w:kern w:val="0"/>
      <w:sz w:val="28"/>
      <w:szCs w:val="20"/>
      <w:lang w:eastAsia="en-GB"/>
    </w:rPr>
  </w:style>
  <w:style w:type="paragraph" w:customStyle="1" w:styleId="FrontCoverImage">
    <w:name w:val="Front Cover Image"/>
    <w:unhideWhenUsed/>
    <w:rsid w:val="00DF53C7"/>
    <w:pPr>
      <w:spacing w:after="120"/>
      <w:jc w:val="both"/>
    </w:pPr>
    <w:rPr>
      <w:rFonts w:ascii="Arial" w:eastAsiaTheme="minorEastAsia" w:hAnsi="Arial" w:cs="Arial"/>
      <w:color w:val="44546A" w:themeColor="text2"/>
      <w:kern w:val="0"/>
      <w:sz w:val="20"/>
      <w:szCs w:val="20"/>
      <w:lang w:eastAsia="en-GB"/>
    </w:rPr>
  </w:style>
  <w:style w:type="paragraph" w:customStyle="1" w:styleId="Heading10">
    <w:name w:val="Heading 1.0"/>
    <w:basedOn w:val="Normal"/>
    <w:link w:val="Heading10Char"/>
    <w:qFormat/>
    <w:rsid w:val="008E687D"/>
    <w:pPr>
      <w:keepNext/>
      <w:keepLines/>
      <w:pBdr>
        <w:bottom w:val="single" w:sz="4" w:space="1" w:color="1A4596"/>
      </w:pBdr>
      <w:spacing w:before="240" w:after="240" w:line="259" w:lineRule="auto"/>
      <w:ind w:left="360" w:hanging="360"/>
      <w:outlineLvl w:val="0"/>
    </w:pPr>
    <w:rPr>
      <w:rFonts w:eastAsia="Times New Roman" w:cs="Arial"/>
      <w:color w:val="1A4596"/>
      <w:kern w:val="0"/>
      <w:sz w:val="32"/>
      <w:szCs w:val="32"/>
      <w14:ligatures w14:val="none"/>
    </w:rPr>
  </w:style>
  <w:style w:type="character" w:customStyle="1" w:styleId="Heading10Char">
    <w:name w:val="Heading 1.0 Char"/>
    <w:basedOn w:val="DefaultParagraphFont"/>
    <w:link w:val="Heading10"/>
    <w:rsid w:val="008E687D"/>
    <w:rPr>
      <w:rFonts w:ascii="Arial" w:eastAsia="Times New Roman" w:hAnsi="Arial" w:cs="Arial"/>
      <w:color w:val="1A4596"/>
      <w:kern w:val="0"/>
      <w:sz w:val="32"/>
      <w:szCs w:val="32"/>
      <w14:ligatures w14:val="none"/>
    </w:rPr>
  </w:style>
  <w:style w:type="paragraph" w:customStyle="1" w:styleId="Heading20">
    <w:name w:val="Heading 2.0"/>
    <w:basedOn w:val="Normal"/>
    <w:link w:val="Heading20Char"/>
    <w:qFormat/>
    <w:rsid w:val="008E687D"/>
    <w:pPr>
      <w:keepNext/>
      <w:keepLines/>
      <w:spacing w:before="40" w:after="0"/>
      <w:outlineLvl w:val="1"/>
    </w:pPr>
    <w:rPr>
      <w:rFonts w:eastAsiaTheme="majorEastAsia" w:cs="Arial"/>
      <w:color w:val="1A4596"/>
      <w:sz w:val="26"/>
      <w:szCs w:val="26"/>
    </w:rPr>
  </w:style>
  <w:style w:type="character" w:customStyle="1" w:styleId="Heading20Char">
    <w:name w:val="Heading 2.0 Char"/>
    <w:basedOn w:val="DefaultParagraphFont"/>
    <w:link w:val="Heading20"/>
    <w:rsid w:val="008E687D"/>
    <w:rPr>
      <w:rFonts w:ascii="Arial" w:eastAsiaTheme="majorEastAsia" w:hAnsi="Arial" w:cs="Arial"/>
      <w:color w:val="1A45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ec.europa.eu/system/files/2022-12/Annexes%20to%20the%20Delegated%20Regulation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oramix-h2020.eu/new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romisces.eu/Results.html" TargetMode="External"/><Relationship Id="rId10" Type="http://schemas.openxmlformats.org/officeDocument/2006/relationships/hyperlink" Target="https://lifesaverproject.eu/proje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0F598F-91E3-43F1-B010-6751D267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Yellowlees, Rea</dc:creator>
  <cp:keywords/>
  <dc:description/>
  <cp:lastModifiedBy>Yellowlees, Rea</cp:lastModifiedBy>
  <cp:revision>10</cp:revision>
  <dcterms:created xsi:type="dcterms:W3CDTF">2024-05-22T08:06:00Z</dcterms:created>
  <dcterms:modified xsi:type="dcterms:W3CDTF">2024-06-11T14:42:00Z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562e28a815e97559af6c41a905507f4228ae5028b598a739a35432daa0524674</vt:lpwstr>
  </property>
</Properties>
</file>